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8B2F" w14:textId="6945EA7E" w:rsidR="00413875" w:rsidRPr="00CD1F05" w:rsidRDefault="008614C0" w:rsidP="00413875">
      <w:pPr>
        <w:pStyle w:val="NormalWeb"/>
        <w:spacing w:before="0" w:after="0"/>
        <w:ind w:left="-567" w:right="-1083"/>
        <w:jc w:val="right"/>
        <w:rPr>
          <w:rStyle w:val="Textoennegrita"/>
          <w:rFonts w:ascii="Arial" w:hAnsi="Arial" w:cs="Arial"/>
          <w:b w:val="0"/>
          <w:color w:val="FF0000"/>
        </w:rPr>
      </w:pPr>
      <w:r>
        <w:rPr>
          <w:rFonts w:ascii="Arial" w:hAnsi="Arial" w:cs="Arial"/>
          <w:b/>
          <w:color w:val="FF0000"/>
        </w:rPr>
        <w:t xml:space="preserve">NOMBRE DEL </w:t>
      </w:r>
      <w:r w:rsidR="00413875" w:rsidRPr="00CD1F05">
        <w:rPr>
          <w:rFonts w:ascii="Arial" w:hAnsi="Arial" w:cs="Arial"/>
          <w:b/>
          <w:color w:val="FF0000"/>
        </w:rPr>
        <w:t xml:space="preserve">ENTE </w:t>
      </w:r>
      <w:r>
        <w:rPr>
          <w:rFonts w:ascii="Arial" w:hAnsi="Arial" w:cs="Arial"/>
          <w:b/>
          <w:color w:val="FF0000"/>
        </w:rPr>
        <w:t xml:space="preserve">PÚBLICO, HOJA MEMBRETADA </w:t>
      </w:r>
    </w:p>
    <w:p w14:paraId="672A6659" w14:textId="77777777" w:rsidR="00413875" w:rsidRDefault="00413875" w:rsidP="00413875">
      <w:pPr>
        <w:pStyle w:val="NormalWeb"/>
        <w:spacing w:before="0" w:after="0"/>
        <w:ind w:left="-567" w:right="-1083"/>
        <w:jc w:val="center"/>
        <w:rPr>
          <w:rStyle w:val="Textoennegrita"/>
          <w:rFonts w:ascii="Arial" w:hAnsi="Arial" w:cs="Arial"/>
          <w:color w:val="000000"/>
        </w:rPr>
      </w:pPr>
    </w:p>
    <w:p w14:paraId="3F448A19" w14:textId="6D424264" w:rsidR="00413875" w:rsidRDefault="00413875" w:rsidP="00413875">
      <w:pPr>
        <w:pStyle w:val="NormalWeb"/>
        <w:spacing w:before="0" w:after="0"/>
        <w:ind w:left="-567" w:right="-1083"/>
        <w:jc w:val="center"/>
        <w:rPr>
          <w:rFonts w:ascii="Arial" w:hAnsi="Arial" w:cs="Arial"/>
          <w:b/>
          <w:bCs/>
          <w:color w:val="000000"/>
        </w:rPr>
      </w:pPr>
      <w:r w:rsidRPr="00BD50BF">
        <w:rPr>
          <w:rStyle w:val="Textoennegrita"/>
          <w:rFonts w:ascii="Arial" w:hAnsi="Arial" w:cs="Arial"/>
          <w:color w:val="000000"/>
        </w:rPr>
        <w:t xml:space="preserve">TÉRMINOS Y CONDICIONES DE USO DEL </w:t>
      </w:r>
      <w:r w:rsidRPr="00BD50BF">
        <w:rPr>
          <w:rFonts w:ascii="Arial" w:hAnsi="Arial" w:cs="Arial"/>
          <w:b/>
          <w:bCs/>
          <w:color w:val="000000"/>
        </w:rPr>
        <w:t xml:space="preserve">SOFTWARE DENOMINADO SISTEMA DE DECLARACIONES PATRIMONIALES, DE INTERESES Y FISCAL </w:t>
      </w:r>
      <w:r w:rsidR="00BC121C" w:rsidRPr="00BD50BF">
        <w:rPr>
          <w:rFonts w:ascii="Arial" w:hAnsi="Arial" w:cs="Arial"/>
          <w:b/>
          <w:bCs/>
          <w:color w:val="000000"/>
        </w:rPr>
        <w:t>DE LA</w:t>
      </w:r>
      <w:r w:rsidRPr="00BD50BF">
        <w:rPr>
          <w:rFonts w:ascii="Arial" w:hAnsi="Arial" w:cs="Arial"/>
          <w:b/>
          <w:bCs/>
          <w:color w:val="000000"/>
        </w:rPr>
        <w:t xml:space="preserve"> SECRETARÍA EJECUTIVA DEL SISTEMA ESTATAL ANTICORRUPCIÓN DE JALISCO, </w:t>
      </w:r>
    </w:p>
    <w:p w14:paraId="38AADA53" w14:textId="0971F26F" w:rsidR="00413875" w:rsidRPr="00BD50BF" w:rsidRDefault="00413875" w:rsidP="00413875">
      <w:pPr>
        <w:pStyle w:val="NormalWeb"/>
        <w:spacing w:before="0" w:after="0"/>
        <w:ind w:left="-567" w:right="-1083"/>
        <w:jc w:val="center"/>
      </w:pPr>
      <w:r w:rsidRPr="00BD50BF">
        <w:rPr>
          <w:rFonts w:ascii="Arial" w:hAnsi="Arial" w:cs="Arial"/>
          <w:b/>
          <w:bCs/>
          <w:color w:val="000000"/>
        </w:rPr>
        <w:t xml:space="preserve"> SiDECLARA </w:t>
      </w:r>
      <w:proofErr w:type="gramStart"/>
      <w:r w:rsidRPr="00BD50BF">
        <w:rPr>
          <w:rFonts w:ascii="Arial" w:hAnsi="Arial" w:cs="Arial"/>
          <w:b/>
          <w:bCs/>
          <w:color w:val="000000"/>
        </w:rPr>
        <w:t>SESAJ”®</w:t>
      </w:r>
      <w:proofErr w:type="gramEnd"/>
    </w:p>
    <w:p w14:paraId="0A37501D" w14:textId="77777777" w:rsidR="00413875" w:rsidRDefault="00413875" w:rsidP="00413875">
      <w:pPr>
        <w:pStyle w:val="NormalWeb"/>
        <w:spacing w:before="0" w:after="0"/>
        <w:ind w:left="-567" w:right="-1083"/>
        <w:jc w:val="both"/>
        <w:rPr>
          <w:rStyle w:val="Textoennegrita"/>
          <w:rFonts w:ascii="Arial" w:hAnsi="Arial" w:cs="Arial"/>
          <w:color w:val="000000"/>
        </w:rPr>
      </w:pPr>
    </w:p>
    <w:p w14:paraId="080342C9" w14:textId="77777777" w:rsidR="00413875" w:rsidRDefault="00413875" w:rsidP="00413875">
      <w:pPr>
        <w:pStyle w:val="NormalWeb"/>
        <w:spacing w:before="0" w:after="0"/>
        <w:ind w:left="-567" w:right="-1083"/>
        <w:jc w:val="both"/>
        <w:rPr>
          <w:rStyle w:val="Textoennegrita"/>
          <w:rFonts w:ascii="Arial" w:hAnsi="Arial" w:cs="Arial"/>
          <w:color w:val="000000"/>
        </w:rPr>
      </w:pPr>
      <w:r w:rsidRPr="009321D8">
        <w:rPr>
          <w:rStyle w:val="Textoennegrita"/>
          <w:rFonts w:ascii="Arial" w:hAnsi="Arial" w:cs="Arial"/>
          <w:color w:val="000000"/>
        </w:rPr>
        <w:t>INFORMACIÓN RELEVANTE</w:t>
      </w:r>
    </w:p>
    <w:p w14:paraId="41301E50" w14:textId="77777777" w:rsidR="007F7E54" w:rsidRDefault="007F7E54" w:rsidP="00413875">
      <w:pPr>
        <w:pStyle w:val="NormalWeb"/>
        <w:spacing w:before="0" w:after="0"/>
        <w:ind w:left="-567" w:right="-1083"/>
        <w:jc w:val="both"/>
        <w:rPr>
          <w:rStyle w:val="Textoennegrita"/>
          <w:rFonts w:ascii="Arial" w:hAnsi="Arial" w:cs="Arial"/>
          <w:color w:val="000000"/>
        </w:rPr>
      </w:pPr>
    </w:p>
    <w:p w14:paraId="6A1FCA80" w14:textId="736E4D82" w:rsidR="00413875" w:rsidRPr="006957BC" w:rsidRDefault="00413875" w:rsidP="00413875">
      <w:pPr>
        <w:pStyle w:val="NormalWeb"/>
        <w:spacing w:before="0" w:after="0"/>
        <w:ind w:left="-567" w:right="-1083"/>
        <w:jc w:val="both"/>
        <w:rPr>
          <w:rFonts w:ascii="Arial" w:hAnsi="Arial" w:cs="Arial"/>
          <w:color w:val="000000"/>
          <w:sz w:val="22"/>
          <w:szCs w:val="22"/>
        </w:rPr>
      </w:pPr>
      <w:r w:rsidRPr="006957BC">
        <w:rPr>
          <w:rFonts w:ascii="Arial" w:hAnsi="Arial" w:cs="Arial"/>
          <w:color w:val="000000"/>
          <w:sz w:val="22"/>
          <w:szCs w:val="22"/>
        </w:rPr>
        <w:t xml:space="preserve">Es requisito necesario para el uso del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xml:space="preserve">, que lea y acepte los siguientes Términos y Condiciones que a continuación se redactan. </w:t>
      </w:r>
    </w:p>
    <w:p w14:paraId="1936424D" w14:textId="69A0757A" w:rsidR="00413875" w:rsidRPr="006957BC" w:rsidRDefault="00413875" w:rsidP="6123E84B">
      <w:pPr>
        <w:pStyle w:val="NormalWeb"/>
        <w:spacing w:before="120" w:after="120"/>
        <w:ind w:left="-567" w:right="-1085"/>
        <w:jc w:val="both"/>
        <w:rPr>
          <w:rFonts w:ascii="Arial" w:hAnsi="Arial" w:cs="Arial"/>
          <w:color w:val="000000" w:themeColor="text1"/>
          <w:sz w:val="22"/>
          <w:szCs w:val="22"/>
        </w:rPr>
      </w:pPr>
      <w:r w:rsidRPr="006957BC">
        <w:rPr>
          <w:rFonts w:ascii="Arial" w:hAnsi="Arial" w:cs="Arial"/>
          <w:color w:val="000000" w:themeColor="text1"/>
          <w:sz w:val="22"/>
          <w:szCs w:val="22"/>
        </w:rPr>
        <w:t xml:space="preserve">El registro y uso del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themeColor="text1"/>
          <w:sz w:val="22"/>
          <w:szCs w:val="22"/>
        </w:rPr>
        <w:t>SESAJ”®</w:t>
      </w:r>
      <w:proofErr w:type="gramEnd"/>
      <w:r w:rsidRPr="006957BC">
        <w:rPr>
          <w:rFonts w:ascii="Arial" w:hAnsi="Arial" w:cs="Arial"/>
          <w:color w:val="000000" w:themeColor="text1"/>
          <w:sz w:val="22"/>
          <w:szCs w:val="22"/>
        </w:rPr>
        <w:t xml:space="preserve">  </w:t>
      </w:r>
      <w:r w:rsidRPr="006957BC">
        <w:rPr>
          <w:rFonts w:ascii="Arial" w:hAnsi="Arial" w:cs="Arial"/>
          <w:b/>
          <w:bCs/>
          <w:color w:val="000000" w:themeColor="text1"/>
          <w:sz w:val="22"/>
          <w:szCs w:val="22"/>
        </w:rPr>
        <w:t>implicará que usted como representante legal del Ente Público ha leído y aceptado los Términos y Condiciones de Uso en el presente documento electrónico</w:t>
      </w:r>
      <w:r w:rsidRPr="006957BC">
        <w:rPr>
          <w:rFonts w:ascii="Arial" w:hAnsi="Arial" w:cs="Arial"/>
          <w:color w:val="000000" w:themeColor="text1"/>
          <w:sz w:val="22"/>
          <w:szCs w:val="22"/>
        </w:rPr>
        <w:t xml:space="preserve">. </w:t>
      </w:r>
    </w:p>
    <w:p w14:paraId="2E00D08B" w14:textId="108F5789" w:rsidR="00413875" w:rsidRPr="006957BC" w:rsidRDefault="00413875" w:rsidP="00413875">
      <w:pPr>
        <w:pStyle w:val="NormalWeb"/>
        <w:spacing w:before="120" w:after="120"/>
        <w:ind w:left="-567" w:right="-1085"/>
        <w:jc w:val="both"/>
        <w:rPr>
          <w:rFonts w:ascii="Arial" w:hAnsi="Arial" w:cs="Arial"/>
          <w:color w:val="000000"/>
          <w:sz w:val="22"/>
          <w:szCs w:val="22"/>
        </w:rPr>
      </w:pPr>
      <w:r w:rsidRPr="006957BC">
        <w:rPr>
          <w:rFonts w:ascii="Arial" w:hAnsi="Arial" w:cs="Arial"/>
          <w:color w:val="000000" w:themeColor="text1"/>
          <w:sz w:val="22"/>
          <w:szCs w:val="22"/>
        </w:rPr>
        <w:t>Para que le sea entregado el software denominado Sistema de Declaraciones Patrimoniales, de Intereses y Fiscal de la Secretaría Ejecutiva del Sistema Estatal Anticorrupción de Jalisco SiDECLARA SESAJ”®, será necesario el registro por parte del usuario, con ingreso de datos personales fidedignos y definición de una contraseña, el usuario puede elegir y cambiar la clave para su acceso de administración de la cuenta en cualquier momento, por lo que, la Secretaría Ejecutiva del Sistema Estatal Anticorrupción de Jalisco (SE</w:t>
      </w:r>
      <w:r w:rsidR="009C4459">
        <w:rPr>
          <w:rFonts w:ascii="Arial" w:hAnsi="Arial" w:cs="Arial"/>
          <w:color w:val="000000" w:themeColor="text1"/>
          <w:sz w:val="22"/>
          <w:szCs w:val="22"/>
        </w:rPr>
        <w:t>SAJ</w:t>
      </w:r>
      <w:r w:rsidRPr="006957BC">
        <w:rPr>
          <w:rFonts w:ascii="Arial" w:hAnsi="Arial" w:cs="Arial"/>
          <w:color w:val="000000" w:themeColor="text1"/>
          <w:sz w:val="22"/>
          <w:szCs w:val="22"/>
        </w:rPr>
        <w:t>) a través de su sitio</w:t>
      </w:r>
      <w:r w:rsidR="009C4459">
        <w:rPr>
          <w:rFonts w:ascii="Arial" w:hAnsi="Arial" w:cs="Arial"/>
          <w:color w:val="000000" w:themeColor="text1"/>
          <w:sz w:val="22"/>
          <w:szCs w:val="22"/>
        </w:rPr>
        <w:t xml:space="preserve"> </w:t>
      </w:r>
      <w:r w:rsidR="009C4459" w:rsidRPr="009C4459">
        <w:rPr>
          <w:rFonts w:ascii="Arial" w:hAnsi="Arial" w:cs="Arial"/>
          <w:color w:val="000000" w:themeColor="text1"/>
          <w:sz w:val="22"/>
          <w:szCs w:val="22"/>
        </w:rPr>
        <w:t>https://www.seajal.org/</w:t>
      </w:r>
      <w:r w:rsidR="009C4459">
        <w:rPr>
          <w:rFonts w:ascii="Arial" w:hAnsi="Arial" w:cs="Arial"/>
          <w:color w:val="000000" w:themeColor="text1"/>
          <w:sz w:val="22"/>
          <w:szCs w:val="22"/>
        </w:rPr>
        <w:t xml:space="preserve"> </w:t>
      </w:r>
      <w:r w:rsidRPr="006957BC">
        <w:rPr>
          <w:rFonts w:ascii="Arial" w:hAnsi="Arial" w:cs="Arial"/>
          <w:color w:val="000000" w:themeColor="text1"/>
          <w:sz w:val="22"/>
          <w:szCs w:val="22"/>
        </w:rPr>
        <w:t xml:space="preserve">no asume la responsabilidad en caso de que entregue dicha clave a terceros. </w:t>
      </w:r>
    </w:p>
    <w:p w14:paraId="79F5D8E5" w14:textId="46B3D795"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Todo uso que se realice del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están sujetas a un proceso de confirmación y verificación. La entrega de la copia del código fuente del software para su uso, se realiza a título gratuito, y sin fines de lucro, sin embargo, esto no comprende la cesión de los derechos de autor patrimoniales, ni morales, mismos que se encuentran contemplados en la legislación vigente y en los tratados internacionales de los que nuestro país forma parte de los Derechos de Autor.</w:t>
      </w:r>
    </w:p>
    <w:p w14:paraId="0FCAB961" w14:textId="77777777" w:rsidR="005C5FA9" w:rsidRPr="006957BC" w:rsidRDefault="005C5FA9" w:rsidP="00413875">
      <w:pPr>
        <w:pStyle w:val="NormalWeb"/>
        <w:spacing w:before="0" w:after="0"/>
        <w:ind w:left="-567" w:right="-1085"/>
        <w:jc w:val="both"/>
        <w:rPr>
          <w:rFonts w:ascii="Arial" w:hAnsi="Arial" w:cs="Arial"/>
          <w:color w:val="000000"/>
          <w:sz w:val="22"/>
          <w:szCs w:val="22"/>
        </w:rPr>
      </w:pPr>
    </w:p>
    <w:p w14:paraId="6A05A809" w14:textId="77777777" w:rsidR="00413875" w:rsidRPr="009321D8" w:rsidRDefault="00413875" w:rsidP="00413875">
      <w:pPr>
        <w:tabs>
          <w:tab w:val="left" w:pos="1534"/>
        </w:tabs>
        <w:jc w:val="both"/>
        <w:rPr>
          <w:rFonts w:ascii="Arial" w:eastAsia="Montserrat" w:hAnsi="Arial" w:cs="Arial"/>
          <w:sz w:val="22"/>
          <w:szCs w:val="22"/>
        </w:rPr>
      </w:pPr>
    </w:p>
    <w:p w14:paraId="3781D4E8" w14:textId="77777777" w:rsidR="00413875" w:rsidRDefault="00413875" w:rsidP="00413875">
      <w:pPr>
        <w:pStyle w:val="NormalWeb"/>
        <w:spacing w:before="0" w:after="0"/>
        <w:ind w:left="-567" w:right="-1085"/>
        <w:jc w:val="both"/>
        <w:rPr>
          <w:rStyle w:val="Textoennegrita"/>
          <w:rFonts w:ascii="Arial" w:hAnsi="Arial" w:cs="Arial"/>
          <w:color w:val="000000"/>
        </w:rPr>
      </w:pPr>
      <w:r w:rsidRPr="009321D8">
        <w:rPr>
          <w:rStyle w:val="Textoennegrita"/>
          <w:rFonts w:ascii="Arial" w:hAnsi="Arial" w:cs="Arial"/>
          <w:color w:val="000000"/>
        </w:rPr>
        <w:t>LICENCIA</w:t>
      </w:r>
    </w:p>
    <w:p w14:paraId="65BA41BD" w14:textId="723D2017" w:rsidR="00413875" w:rsidRPr="006957BC" w:rsidRDefault="00713F83" w:rsidP="00413875">
      <w:pPr>
        <w:pStyle w:val="NormalWeb"/>
        <w:spacing w:before="0" w:after="0"/>
        <w:ind w:left="-567" w:right="-1085"/>
        <w:jc w:val="both"/>
        <w:rPr>
          <w:rFonts w:ascii="Arial" w:hAnsi="Arial" w:cs="Arial"/>
          <w:color w:val="000000"/>
          <w:sz w:val="22"/>
          <w:szCs w:val="22"/>
        </w:rPr>
      </w:pPr>
      <w:r>
        <w:rPr>
          <w:rFonts w:ascii="Arial" w:hAnsi="Arial" w:cs="Arial"/>
          <w:color w:val="000000"/>
          <w:sz w:val="22"/>
          <w:szCs w:val="22"/>
        </w:rPr>
        <w:t xml:space="preserve">La </w:t>
      </w:r>
      <w:r w:rsidR="00413875" w:rsidRPr="006957BC">
        <w:rPr>
          <w:rFonts w:ascii="Arial" w:hAnsi="Arial" w:cs="Arial"/>
          <w:color w:val="000000"/>
          <w:sz w:val="22"/>
          <w:szCs w:val="22"/>
        </w:rPr>
        <w:t>Secretaría Ejecutiva del Sistema Estatal Anticorrupción de Jalisco (SE</w:t>
      </w:r>
      <w:r w:rsidR="009C4459">
        <w:rPr>
          <w:rFonts w:ascii="Arial" w:hAnsi="Arial" w:cs="Arial"/>
          <w:color w:val="000000"/>
          <w:sz w:val="22"/>
          <w:szCs w:val="22"/>
        </w:rPr>
        <w:t>SAJ</w:t>
      </w:r>
      <w:r w:rsidR="00413875" w:rsidRPr="006957BC">
        <w:rPr>
          <w:rFonts w:ascii="Arial" w:hAnsi="Arial" w:cs="Arial"/>
          <w:color w:val="000000"/>
          <w:sz w:val="22"/>
          <w:szCs w:val="22"/>
        </w:rPr>
        <w:t xml:space="preserve">), a través de su sitio web concede una licencia por tiempo indefinido, para que los entes públicos que soliciten el software denominado Sistema de Declaraciones Patrimoniales, de Intereses y Fiscal de la Secretaría Ejecutiva del Sistema Estatal Anticorrupción de Jalisco SiDECLARA </w:t>
      </w:r>
      <w:proofErr w:type="gramStart"/>
      <w:r w:rsidR="00413875" w:rsidRPr="006957BC">
        <w:rPr>
          <w:rFonts w:ascii="Arial" w:hAnsi="Arial" w:cs="Arial"/>
          <w:color w:val="000000"/>
          <w:sz w:val="22"/>
          <w:szCs w:val="22"/>
        </w:rPr>
        <w:t>SESAJ”®</w:t>
      </w:r>
      <w:proofErr w:type="gramEnd"/>
      <w:r w:rsidR="00413875" w:rsidRPr="006957BC">
        <w:rPr>
          <w:rFonts w:ascii="Arial" w:hAnsi="Arial" w:cs="Arial"/>
          <w:color w:val="000000"/>
          <w:sz w:val="22"/>
          <w:szCs w:val="22"/>
        </w:rPr>
        <w:t>, lo utilicen de acuerdo con los Términos y Condiciones que se describen en este documento.</w:t>
      </w:r>
    </w:p>
    <w:p w14:paraId="41C8F396" w14:textId="77777777" w:rsidR="00413875" w:rsidRPr="006957BC" w:rsidRDefault="00413875" w:rsidP="00413875">
      <w:pPr>
        <w:pStyle w:val="NormalWeb"/>
        <w:spacing w:before="0" w:after="0"/>
        <w:ind w:left="-567" w:right="-1085"/>
        <w:jc w:val="both"/>
        <w:rPr>
          <w:rFonts w:ascii="Arial" w:hAnsi="Arial" w:cs="Arial"/>
          <w:color w:val="000000"/>
          <w:sz w:val="22"/>
          <w:szCs w:val="22"/>
        </w:rPr>
      </w:pPr>
    </w:p>
    <w:p w14:paraId="57198154" w14:textId="6003B5DF"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El software es personalizable a la imagen institucional de los entes públicos, sin embargo, en caso de que se soliciten modificaciones o propongan mejoras al software, el ente gubernamental debe</w:t>
      </w:r>
      <w:r w:rsidRPr="006957BC">
        <w:rPr>
          <w:rFonts w:ascii="Arial" w:hAnsi="Arial" w:cs="Arial"/>
          <w:sz w:val="22"/>
          <w:szCs w:val="22"/>
        </w:rPr>
        <w:t>rá</w:t>
      </w:r>
      <w:r w:rsidRPr="006957BC">
        <w:rPr>
          <w:rFonts w:ascii="Arial" w:hAnsi="Arial" w:cs="Arial"/>
          <w:color w:val="000000"/>
          <w:sz w:val="22"/>
          <w:szCs w:val="22"/>
        </w:rPr>
        <w:t xml:space="preserve"> informar </w:t>
      </w:r>
      <w:r w:rsidRPr="006957BC">
        <w:rPr>
          <w:rFonts w:ascii="Arial" w:hAnsi="Arial" w:cs="Arial"/>
          <w:color w:val="000000" w:themeColor="text1"/>
          <w:sz w:val="22"/>
          <w:szCs w:val="22"/>
        </w:rPr>
        <w:t xml:space="preserve">y presentarlo por escrito a la Secretaría Ejecutiva del Sistema Estatal Anticorrupción de Jalisco, para que ésta </w:t>
      </w:r>
      <w:r w:rsidRPr="006957BC">
        <w:rPr>
          <w:rFonts w:ascii="Arial" w:hAnsi="Arial" w:cs="Arial"/>
          <w:color w:val="000000"/>
          <w:sz w:val="22"/>
          <w:szCs w:val="22"/>
        </w:rPr>
        <w:t xml:space="preserve">verifique las mismas, y de ser factible esté en  posibilidad de realizarlas y poner a disposición dichas modificaciones o mejoras a los entes públicos que cuenten también con 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esto en aras de un desarrollo colaborativo público y actualización permanente.</w:t>
      </w:r>
    </w:p>
    <w:p w14:paraId="72A3D3EC" w14:textId="77777777" w:rsidR="00413875" w:rsidRPr="006957BC" w:rsidRDefault="00413875" w:rsidP="00413875">
      <w:pPr>
        <w:pStyle w:val="NormalWeb"/>
        <w:spacing w:before="0" w:after="0"/>
        <w:ind w:left="-567" w:right="-1085"/>
        <w:jc w:val="both"/>
        <w:rPr>
          <w:rFonts w:ascii="Arial" w:hAnsi="Arial" w:cs="Arial"/>
          <w:color w:val="000000"/>
          <w:sz w:val="22"/>
          <w:szCs w:val="22"/>
        </w:rPr>
      </w:pPr>
    </w:p>
    <w:p w14:paraId="533B51C1" w14:textId="0965070E"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Aunado a lo anterior 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cuenta con las funciones siguientes:</w:t>
      </w:r>
    </w:p>
    <w:p w14:paraId="154FFF30" w14:textId="430A7CF5"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sz w:val="22"/>
          <w:szCs w:val="22"/>
        </w:rPr>
        <w:lastRenderedPageBreak/>
        <w:t>Registro de declarantes</w:t>
      </w:r>
      <w:r w:rsidRPr="006957BC">
        <w:rPr>
          <w:rFonts w:ascii="Arial" w:hAnsi="Arial" w:cs="Arial"/>
          <w:sz w:val="22"/>
          <w:szCs w:val="22"/>
        </w:rPr>
        <w:t>: permit</w:t>
      </w:r>
      <w:r w:rsidR="005E517C">
        <w:rPr>
          <w:rFonts w:ascii="Arial" w:hAnsi="Arial" w:cs="Arial"/>
          <w:sz w:val="22"/>
          <w:szCs w:val="22"/>
        </w:rPr>
        <w:t>e</w:t>
      </w:r>
      <w:r w:rsidRPr="006957BC">
        <w:rPr>
          <w:rFonts w:ascii="Arial" w:hAnsi="Arial" w:cs="Arial"/>
          <w:sz w:val="22"/>
          <w:szCs w:val="22"/>
        </w:rPr>
        <w:t xml:space="preserve"> que solo los funcionarios que </w:t>
      </w:r>
      <w:r w:rsidR="006A0817" w:rsidRPr="006957BC">
        <w:rPr>
          <w:rFonts w:ascii="Arial" w:hAnsi="Arial" w:cs="Arial"/>
          <w:sz w:val="22"/>
          <w:szCs w:val="22"/>
        </w:rPr>
        <w:t>pertenecen a</w:t>
      </w:r>
      <w:r w:rsidRPr="006957BC">
        <w:rPr>
          <w:rFonts w:ascii="Arial" w:hAnsi="Arial" w:cs="Arial"/>
          <w:sz w:val="22"/>
          <w:szCs w:val="22"/>
        </w:rPr>
        <w:t xml:space="preserve"> la entidad accedan al sistema;</w:t>
      </w:r>
    </w:p>
    <w:p w14:paraId="672EF73E" w14:textId="5AC81529"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sz w:val="22"/>
          <w:szCs w:val="22"/>
        </w:rPr>
        <w:t>Reportes y Control de declaraciones</w:t>
      </w:r>
      <w:r w:rsidRPr="006957BC">
        <w:rPr>
          <w:rFonts w:ascii="Arial" w:hAnsi="Arial" w:cs="Arial"/>
          <w:sz w:val="22"/>
          <w:szCs w:val="22"/>
        </w:rPr>
        <w:t xml:space="preserve">: función para obtener estadísticas, diseño para </w:t>
      </w:r>
      <w:r w:rsidR="005E517C">
        <w:rPr>
          <w:rFonts w:ascii="Arial" w:hAnsi="Arial" w:cs="Arial"/>
          <w:sz w:val="22"/>
          <w:szCs w:val="22"/>
        </w:rPr>
        <w:t>Órgano Interno de Control (O</w:t>
      </w:r>
      <w:r w:rsidRPr="006957BC">
        <w:rPr>
          <w:rFonts w:ascii="Arial" w:hAnsi="Arial" w:cs="Arial"/>
          <w:sz w:val="22"/>
          <w:szCs w:val="22"/>
        </w:rPr>
        <w:t>IC</w:t>
      </w:r>
      <w:r w:rsidR="005E517C">
        <w:rPr>
          <w:rFonts w:ascii="Arial" w:hAnsi="Arial" w:cs="Arial"/>
          <w:sz w:val="22"/>
          <w:szCs w:val="22"/>
        </w:rPr>
        <w:t>)</w:t>
      </w:r>
      <w:r w:rsidRPr="006957BC">
        <w:rPr>
          <w:rFonts w:ascii="Arial" w:hAnsi="Arial" w:cs="Arial"/>
          <w:sz w:val="22"/>
          <w:szCs w:val="22"/>
        </w:rPr>
        <w:t xml:space="preserve"> o rol de supervisor;</w:t>
      </w:r>
    </w:p>
    <w:p w14:paraId="36C49831" w14:textId="77777777" w:rsidR="00BC121C"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bCs/>
          <w:sz w:val="22"/>
          <w:szCs w:val="22"/>
        </w:rPr>
        <w:t>Configuración del sitio</w:t>
      </w:r>
      <w:r w:rsidRPr="006957BC">
        <w:rPr>
          <w:rFonts w:ascii="Arial" w:hAnsi="Arial" w:cs="Arial"/>
          <w:sz w:val="22"/>
          <w:szCs w:val="22"/>
        </w:rPr>
        <w:t>: servicios de personalización del sistema</w:t>
      </w:r>
      <w:r w:rsidR="77796D3A" w:rsidRPr="006957BC">
        <w:rPr>
          <w:rFonts w:ascii="Arial" w:hAnsi="Arial" w:cs="Arial"/>
          <w:sz w:val="22"/>
          <w:szCs w:val="22"/>
        </w:rPr>
        <w:t xml:space="preserve">, que comprenden la adaptación a la imagen institucional gráfica </w:t>
      </w:r>
      <w:r w:rsidR="5CF6E214" w:rsidRPr="006957BC">
        <w:rPr>
          <w:rFonts w:ascii="Arial" w:hAnsi="Arial" w:cs="Arial"/>
          <w:sz w:val="22"/>
          <w:szCs w:val="22"/>
        </w:rPr>
        <w:t xml:space="preserve">y </w:t>
      </w:r>
      <w:r w:rsidR="75B47084" w:rsidRPr="006957BC">
        <w:rPr>
          <w:rFonts w:ascii="Arial" w:hAnsi="Arial" w:cs="Arial"/>
          <w:sz w:val="22"/>
          <w:szCs w:val="22"/>
        </w:rPr>
        <w:t xml:space="preserve">datos de contacto, </w:t>
      </w:r>
      <w:r w:rsidR="5CF6E214" w:rsidRPr="006957BC">
        <w:rPr>
          <w:rFonts w:ascii="Arial" w:hAnsi="Arial" w:cs="Arial"/>
          <w:sz w:val="22"/>
          <w:szCs w:val="22"/>
        </w:rPr>
        <w:t>descri</w:t>
      </w:r>
      <w:r w:rsidR="03345481" w:rsidRPr="006957BC">
        <w:rPr>
          <w:rFonts w:ascii="Arial" w:hAnsi="Arial" w:cs="Arial"/>
          <w:sz w:val="22"/>
          <w:szCs w:val="22"/>
        </w:rPr>
        <w:t>pciones y títulos de la institución</w:t>
      </w:r>
    </w:p>
    <w:p w14:paraId="6D3902ED" w14:textId="2E1D57F8"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sz w:val="22"/>
          <w:szCs w:val="22"/>
        </w:rPr>
        <w:t>Declaraciones patrimoniales, declaraciones de conflicto de interés y registro de declaración fiscal</w:t>
      </w:r>
      <w:r w:rsidRPr="006957BC">
        <w:rPr>
          <w:rFonts w:ascii="Arial" w:hAnsi="Arial" w:cs="Arial"/>
          <w:sz w:val="22"/>
          <w:szCs w:val="22"/>
        </w:rPr>
        <w:t>: funciones de captura para los usuarios;</w:t>
      </w:r>
    </w:p>
    <w:p w14:paraId="75CA1FDB" w14:textId="6C23438E"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sz w:val="22"/>
          <w:szCs w:val="22"/>
        </w:rPr>
        <w:t>Declaración de conclusión</w:t>
      </w:r>
      <w:r w:rsidRPr="006957BC">
        <w:rPr>
          <w:rFonts w:ascii="Arial" w:hAnsi="Arial" w:cs="Arial"/>
          <w:sz w:val="22"/>
          <w:szCs w:val="22"/>
        </w:rPr>
        <w:t>: permite la captura al terminar la relación laboral;</w:t>
      </w:r>
    </w:p>
    <w:p w14:paraId="08FC4588" w14:textId="5733CA0E"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b/>
          <w:bCs/>
          <w:sz w:val="22"/>
          <w:szCs w:val="22"/>
        </w:rPr>
        <w:t>Generación de reporte</w:t>
      </w:r>
      <w:r w:rsidRPr="006957BC">
        <w:rPr>
          <w:rFonts w:ascii="Arial" w:hAnsi="Arial" w:cs="Arial"/>
          <w:sz w:val="22"/>
          <w:szCs w:val="22"/>
        </w:rPr>
        <w:t>: cuando el servidor termina de llenar su declaración el Sistema genera un reporte en formato PDF</w:t>
      </w:r>
      <w:r w:rsidR="005E517C">
        <w:rPr>
          <w:rFonts w:ascii="Arial" w:hAnsi="Arial" w:cs="Arial"/>
          <w:sz w:val="22"/>
          <w:szCs w:val="22"/>
        </w:rPr>
        <w:t>; y</w:t>
      </w:r>
    </w:p>
    <w:p w14:paraId="2D94F410" w14:textId="08E9B3D7" w:rsidR="3E8A9313" w:rsidRPr="006957BC" w:rsidRDefault="3E8A9313" w:rsidP="6123E84B">
      <w:pPr>
        <w:pStyle w:val="NormalWeb"/>
        <w:spacing w:before="0" w:after="0"/>
        <w:ind w:left="-567" w:right="-1085"/>
        <w:jc w:val="both"/>
        <w:rPr>
          <w:rFonts w:ascii="Arial" w:hAnsi="Arial" w:cs="Arial"/>
          <w:sz w:val="22"/>
          <w:szCs w:val="22"/>
        </w:rPr>
      </w:pPr>
      <w:r w:rsidRPr="006957BC">
        <w:rPr>
          <w:rFonts w:ascii="Arial" w:hAnsi="Arial" w:cs="Arial"/>
          <w:b/>
          <w:bCs/>
          <w:sz w:val="22"/>
          <w:szCs w:val="22"/>
        </w:rPr>
        <w:t xml:space="preserve">Auditoría de </w:t>
      </w:r>
      <w:r w:rsidR="536E5DAB" w:rsidRPr="006957BC">
        <w:rPr>
          <w:rFonts w:ascii="Arial" w:hAnsi="Arial" w:cs="Arial"/>
          <w:b/>
          <w:bCs/>
          <w:sz w:val="22"/>
          <w:szCs w:val="22"/>
        </w:rPr>
        <w:t>Operación</w:t>
      </w:r>
      <w:r w:rsidR="536E5DAB" w:rsidRPr="006957BC">
        <w:rPr>
          <w:rFonts w:ascii="Arial" w:hAnsi="Arial" w:cs="Arial"/>
          <w:sz w:val="22"/>
          <w:szCs w:val="22"/>
        </w:rPr>
        <w:t xml:space="preserve">: Conjunto de funciones disponibles al </w:t>
      </w:r>
      <w:r w:rsidR="005E517C">
        <w:rPr>
          <w:rFonts w:ascii="Arial" w:hAnsi="Arial" w:cs="Arial"/>
          <w:sz w:val="22"/>
          <w:szCs w:val="22"/>
        </w:rPr>
        <w:t>Órgano Interno de Control (O</w:t>
      </w:r>
      <w:r w:rsidR="005E517C" w:rsidRPr="006957BC">
        <w:rPr>
          <w:rFonts w:ascii="Arial" w:hAnsi="Arial" w:cs="Arial"/>
          <w:sz w:val="22"/>
          <w:szCs w:val="22"/>
        </w:rPr>
        <w:t>IC</w:t>
      </w:r>
      <w:r w:rsidR="005E517C">
        <w:rPr>
          <w:rFonts w:ascii="Arial" w:hAnsi="Arial" w:cs="Arial"/>
          <w:sz w:val="22"/>
          <w:szCs w:val="22"/>
        </w:rPr>
        <w:t xml:space="preserve">), </w:t>
      </w:r>
      <w:r w:rsidR="536E5DAB" w:rsidRPr="006957BC">
        <w:rPr>
          <w:rFonts w:ascii="Arial" w:hAnsi="Arial" w:cs="Arial"/>
          <w:sz w:val="22"/>
          <w:szCs w:val="22"/>
        </w:rPr>
        <w:t xml:space="preserve">para </w:t>
      </w:r>
      <w:r w:rsidR="005E517C">
        <w:rPr>
          <w:rFonts w:ascii="Arial" w:hAnsi="Arial" w:cs="Arial"/>
          <w:sz w:val="22"/>
          <w:szCs w:val="22"/>
        </w:rPr>
        <w:t>verificación</w:t>
      </w:r>
      <w:r w:rsidR="536E5DAB" w:rsidRPr="006957BC">
        <w:rPr>
          <w:rFonts w:ascii="Arial" w:hAnsi="Arial" w:cs="Arial"/>
          <w:sz w:val="22"/>
          <w:szCs w:val="22"/>
        </w:rPr>
        <w:t xml:space="preserve"> de las declaraciones de los servidores públicos de la entidad</w:t>
      </w:r>
      <w:r w:rsidR="006957BC">
        <w:rPr>
          <w:rFonts w:ascii="Arial" w:hAnsi="Arial" w:cs="Arial"/>
          <w:sz w:val="22"/>
          <w:szCs w:val="22"/>
        </w:rPr>
        <w:t>.</w:t>
      </w:r>
    </w:p>
    <w:p w14:paraId="0D0B940D" w14:textId="77777777" w:rsidR="00413875" w:rsidRPr="009321D8" w:rsidRDefault="00413875" w:rsidP="00413875">
      <w:pPr>
        <w:pStyle w:val="NormalWeb"/>
        <w:spacing w:before="0" w:after="0"/>
        <w:ind w:left="-567" w:right="-1085"/>
        <w:jc w:val="both"/>
        <w:rPr>
          <w:rFonts w:ascii="Arial" w:hAnsi="Arial" w:cs="Arial"/>
          <w:color w:val="000000"/>
          <w:sz w:val="22"/>
          <w:szCs w:val="22"/>
        </w:rPr>
      </w:pPr>
    </w:p>
    <w:p w14:paraId="27B6C4FA" w14:textId="77777777" w:rsidR="00413875" w:rsidRDefault="00413875" w:rsidP="00413875">
      <w:pPr>
        <w:pStyle w:val="NormalWeb"/>
        <w:spacing w:before="0" w:after="0"/>
        <w:ind w:left="-567" w:right="-1085"/>
        <w:jc w:val="both"/>
        <w:rPr>
          <w:rStyle w:val="Textoennegrita"/>
          <w:rFonts w:ascii="Arial" w:hAnsi="Arial" w:cs="Arial"/>
          <w:color w:val="000000"/>
        </w:rPr>
      </w:pPr>
      <w:r w:rsidRPr="009321D8">
        <w:rPr>
          <w:rStyle w:val="Textoennegrita"/>
          <w:rFonts w:ascii="Arial" w:hAnsi="Arial" w:cs="Arial"/>
          <w:color w:val="000000"/>
        </w:rPr>
        <w:t>USO NO AUTORIZADO</w:t>
      </w:r>
    </w:p>
    <w:p w14:paraId="7E44138F" w14:textId="10B96509"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themeColor="text1"/>
          <w:sz w:val="22"/>
          <w:szCs w:val="22"/>
        </w:rPr>
        <w:t>En caso de que aplique, usted como representante legal del Ente Público no está autorizado a ofrecer para la redistribución, comparti</w:t>
      </w:r>
      <w:r w:rsidR="00BC121C" w:rsidRPr="006957BC">
        <w:rPr>
          <w:rFonts w:ascii="Arial" w:hAnsi="Arial" w:cs="Arial"/>
          <w:color w:val="000000" w:themeColor="text1"/>
          <w:sz w:val="22"/>
          <w:szCs w:val="22"/>
        </w:rPr>
        <w:t>ción</w:t>
      </w:r>
      <w:r w:rsidRPr="006957BC">
        <w:rPr>
          <w:rFonts w:ascii="Arial" w:hAnsi="Arial" w:cs="Arial"/>
          <w:color w:val="000000" w:themeColor="text1"/>
          <w:sz w:val="22"/>
          <w:szCs w:val="22"/>
        </w:rPr>
        <w:t xml:space="preserve"> o </w:t>
      </w:r>
      <w:r w:rsidR="416042AB" w:rsidRPr="006957BC">
        <w:rPr>
          <w:rFonts w:ascii="Arial" w:hAnsi="Arial" w:cs="Arial"/>
          <w:color w:val="000000" w:themeColor="text1"/>
          <w:sz w:val="22"/>
          <w:szCs w:val="22"/>
        </w:rPr>
        <w:t>ven</w:t>
      </w:r>
      <w:r w:rsidR="00BC121C" w:rsidRPr="006957BC">
        <w:rPr>
          <w:rFonts w:ascii="Arial" w:hAnsi="Arial" w:cs="Arial"/>
          <w:color w:val="000000" w:themeColor="text1"/>
          <w:sz w:val="22"/>
          <w:szCs w:val="22"/>
        </w:rPr>
        <w:t>ta</w:t>
      </w:r>
      <w:r w:rsidR="416042AB" w:rsidRPr="006957BC">
        <w:rPr>
          <w:rFonts w:ascii="Arial" w:hAnsi="Arial" w:cs="Arial"/>
          <w:color w:val="000000" w:themeColor="text1"/>
          <w:sz w:val="22"/>
          <w:szCs w:val="22"/>
        </w:rPr>
        <w:t xml:space="preserve"> d</w:t>
      </w:r>
      <w:r w:rsidRPr="006957BC">
        <w:rPr>
          <w:rFonts w:ascii="Arial" w:hAnsi="Arial" w:cs="Arial"/>
          <w:color w:val="000000" w:themeColor="text1"/>
          <w:sz w:val="22"/>
          <w:szCs w:val="22"/>
        </w:rPr>
        <w:t>el software, por lo que, queda prohibida la copia, distribución, comunicación pública, instalación, acceso y cualquier otra forma de reproducción y/o explotación parcial o total del software</w:t>
      </w:r>
      <w:r w:rsidRPr="006957BC">
        <w:rPr>
          <w:rFonts w:ascii="Arial" w:hAnsi="Arial" w:cs="Arial"/>
          <w:color w:val="FF0000"/>
          <w:sz w:val="22"/>
          <w:szCs w:val="22"/>
        </w:rPr>
        <w:t xml:space="preserve"> </w:t>
      </w:r>
      <w:r w:rsidRPr="006957BC">
        <w:rPr>
          <w:rFonts w:ascii="Arial" w:hAnsi="Arial" w:cs="Arial"/>
          <w:color w:val="000000" w:themeColor="text1"/>
          <w:sz w:val="22"/>
          <w:szCs w:val="22"/>
        </w:rPr>
        <w:t>denominado Sistema de Declaraciones Patrimoniales, de Intereses y Fiscal de la Secretaría Ejecutiva del Sistema Estatal Anticorrupción de Jalisco SiDECLARA SESAJ”®, su documentación y/o materiales, en cualquier forma distinta a la permitida en el presente Contrato de Licencia de Uso. El incumplimiento de las acciones antes mencionadas serán consideradas un incumplimiento a las obligaciones aquí pactadas, lo que causará que quede sin efectos la licencia al ente público que incurra en estas, aunado a la infracción a los derechos de autor inherentes al Sistema de Declaraciones Patrimoniales, de Intereses y Fiscal de la Secretaría Ejecutiva del Sistema Estatal Anticorrupción de Jalisco SiDECLARA SESAJ”®,  siendo incluso objeto de sanciones penales, de forma tal que puedan causar un daño a la imagen, prestigio, o reconocimiento de la Secretaría Ejecutiva del Sistema Estatal Anticorrupción de Jalisco (SE</w:t>
      </w:r>
      <w:r w:rsidR="00D70386">
        <w:rPr>
          <w:rFonts w:ascii="Arial" w:hAnsi="Arial" w:cs="Arial"/>
          <w:color w:val="000000" w:themeColor="text1"/>
          <w:sz w:val="22"/>
          <w:szCs w:val="22"/>
        </w:rPr>
        <w:t>SAJ</w:t>
      </w:r>
      <w:r w:rsidRPr="006957BC">
        <w:rPr>
          <w:rFonts w:ascii="Arial" w:hAnsi="Arial" w:cs="Arial"/>
          <w:color w:val="000000" w:themeColor="text1"/>
          <w:sz w:val="22"/>
          <w:szCs w:val="22"/>
        </w:rPr>
        <w:t>).</w:t>
      </w:r>
    </w:p>
    <w:p w14:paraId="60061E4C" w14:textId="77777777" w:rsidR="00413875" w:rsidRPr="009321D8" w:rsidRDefault="00413875" w:rsidP="00413875">
      <w:pPr>
        <w:pStyle w:val="NormalWeb"/>
        <w:spacing w:before="0" w:after="0"/>
        <w:ind w:left="-567" w:right="-1085"/>
        <w:jc w:val="both"/>
        <w:rPr>
          <w:rFonts w:ascii="Arial" w:hAnsi="Arial" w:cs="Arial"/>
          <w:color w:val="000000"/>
          <w:sz w:val="22"/>
          <w:szCs w:val="22"/>
        </w:rPr>
      </w:pPr>
    </w:p>
    <w:p w14:paraId="13B66D0A" w14:textId="77777777" w:rsidR="00413875" w:rsidRDefault="00413875" w:rsidP="00413875">
      <w:pPr>
        <w:pStyle w:val="NormalWeb"/>
        <w:spacing w:before="0" w:after="0"/>
        <w:ind w:left="-567" w:right="-1085"/>
        <w:jc w:val="both"/>
        <w:rPr>
          <w:rStyle w:val="Textoennegrita"/>
          <w:rFonts w:ascii="Arial" w:hAnsi="Arial" w:cs="Arial"/>
          <w:color w:val="000000"/>
        </w:rPr>
      </w:pPr>
      <w:r w:rsidRPr="009321D8">
        <w:rPr>
          <w:rStyle w:val="Textoennegrita"/>
          <w:rFonts w:ascii="Arial" w:hAnsi="Arial" w:cs="Arial"/>
          <w:color w:val="000000"/>
        </w:rPr>
        <w:t>PROPIEDAD</w:t>
      </w:r>
    </w:p>
    <w:p w14:paraId="4E1D3A09" w14:textId="142FA517"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Usted como titular y/o representante legal del Ente Público no puede declarar derechos de autor o exclusividad por 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xml:space="preserve">, modificado o sin modificar. El software y el código fuente que lo compone son propiedad de la Secretaría Ejecutiva del Sistema Estatal Anticorrupción de Jalisco. En ningún caso la </w:t>
      </w:r>
      <w:r w:rsidR="006A0817" w:rsidRPr="006957BC">
        <w:rPr>
          <w:rFonts w:ascii="Arial" w:hAnsi="Arial" w:cs="Arial"/>
          <w:color w:val="000000"/>
          <w:sz w:val="22"/>
          <w:szCs w:val="22"/>
        </w:rPr>
        <w:t xml:space="preserve">Secretaría Ejecutiva del Sistema Estatal Anticorrupción de Jalisco </w:t>
      </w:r>
      <w:r w:rsidR="006A0817">
        <w:rPr>
          <w:rFonts w:ascii="Arial" w:hAnsi="Arial" w:cs="Arial"/>
          <w:color w:val="000000"/>
          <w:sz w:val="22"/>
          <w:szCs w:val="22"/>
        </w:rPr>
        <w:t>(</w:t>
      </w:r>
      <w:r w:rsidRPr="006957BC">
        <w:rPr>
          <w:rFonts w:ascii="Arial" w:hAnsi="Arial" w:cs="Arial"/>
          <w:color w:val="000000"/>
          <w:sz w:val="22"/>
          <w:szCs w:val="22"/>
        </w:rPr>
        <w:t>SE</w:t>
      </w:r>
      <w:r w:rsidR="00D70386">
        <w:rPr>
          <w:rFonts w:ascii="Arial" w:hAnsi="Arial" w:cs="Arial"/>
          <w:color w:val="000000"/>
          <w:sz w:val="22"/>
          <w:szCs w:val="22"/>
        </w:rPr>
        <w:t>SAJ</w:t>
      </w:r>
      <w:r w:rsidR="006A0817">
        <w:rPr>
          <w:rFonts w:ascii="Arial" w:hAnsi="Arial" w:cs="Arial"/>
          <w:color w:val="000000"/>
          <w:sz w:val="22"/>
          <w:szCs w:val="22"/>
        </w:rPr>
        <w:t>)</w:t>
      </w:r>
      <w:r w:rsidRPr="006957BC">
        <w:rPr>
          <w:rFonts w:ascii="Arial" w:hAnsi="Arial" w:cs="Arial"/>
          <w:color w:val="000000"/>
          <w:sz w:val="22"/>
          <w:szCs w:val="22"/>
        </w:rPr>
        <w:t xml:space="preserve"> será responsable de ningún daño incluyendo, daños directos, indirectos, especiales, fortuitos o consecuentes u otras pérdidas resultantes del uso o de la imposibilidad de utilizar nuestra plataforma.</w:t>
      </w:r>
    </w:p>
    <w:p w14:paraId="4B94D5A5" w14:textId="77777777" w:rsidR="00413875" w:rsidRPr="009321D8" w:rsidRDefault="00413875" w:rsidP="00413875">
      <w:pPr>
        <w:pStyle w:val="NormalWeb"/>
        <w:spacing w:before="0" w:after="0"/>
        <w:ind w:left="-567" w:right="-1085"/>
        <w:jc w:val="both"/>
        <w:rPr>
          <w:rFonts w:ascii="Arial" w:hAnsi="Arial" w:cs="Arial"/>
          <w:color w:val="000000"/>
          <w:sz w:val="22"/>
          <w:szCs w:val="22"/>
        </w:rPr>
      </w:pPr>
    </w:p>
    <w:p w14:paraId="66D03D7A" w14:textId="77777777" w:rsidR="00413875" w:rsidRDefault="00413875" w:rsidP="00413875">
      <w:pPr>
        <w:pStyle w:val="NormalWeb"/>
        <w:spacing w:before="0" w:after="0"/>
        <w:ind w:left="-567" w:right="-1085"/>
        <w:jc w:val="both"/>
        <w:rPr>
          <w:rStyle w:val="Textoennegrita"/>
          <w:rFonts w:ascii="Arial" w:hAnsi="Arial" w:cs="Arial"/>
          <w:color w:val="000000"/>
        </w:rPr>
      </w:pPr>
      <w:r>
        <w:rPr>
          <w:rStyle w:val="Textoennegrita"/>
          <w:rFonts w:ascii="Arial" w:hAnsi="Arial" w:cs="Arial"/>
          <w:color w:val="000000"/>
        </w:rPr>
        <w:t>JURISDICCIÓN Y COMPETENCIA</w:t>
      </w:r>
    </w:p>
    <w:p w14:paraId="4D4280A6" w14:textId="77AE2FEB" w:rsidR="003E0649" w:rsidRPr="002209EE" w:rsidRDefault="002209EE" w:rsidP="003E0649">
      <w:pPr>
        <w:pStyle w:val="NormalWeb"/>
        <w:spacing w:before="0" w:after="0"/>
        <w:ind w:left="-567" w:right="-1085"/>
        <w:jc w:val="both"/>
        <w:rPr>
          <w:rFonts w:ascii="Arial" w:hAnsi="Arial" w:cs="Arial"/>
          <w:sz w:val="22"/>
          <w:szCs w:val="22"/>
        </w:rPr>
      </w:pPr>
      <w:r w:rsidRPr="002209EE">
        <w:rPr>
          <w:rFonts w:ascii="Arial" w:hAnsi="Arial" w:cs="Arial"/>
          <w:sz w:val="22"/>
          <w:szCs w:val="22"/>
        </w:rPr>
        <w:t>En todo lo relacionado con la interpretación y cumplimiento de lo aquí dispuesto, el usuario acepta someterse a la jurisdicción de los Tribunales competentes con sede en la Ciudad de Guadalajara, Jalisco; renunciando a cualquier otra jurisdicción que, por razón de sus domicilios presentes o futuros, pudiese corresponderle.</w:t>
      </w:r>
    </w:p>
    <w:p w14:paraId="20F7AC18" w14:textId="77777777" w:rsidR="002209EE" w:rsidRPr="002209EE" w:rsidRDefault="002209EE" w:rsidP="003E0649">
      <w:pPr>
        <w:pStyle w:val="NormalWeb"/>
        <w:spacing w:before="0" w:after="0"/>
        <w:ind w:left="-567" w:right="-1085"/>
        <w:jc w:val="both"/>
        <w:rPr>
          <w:rStyle w:val="Textoennegrita"/>
          <w:rFonts w:ascii="Arial" w:hAnsi="Arial" w:cs="Arial"/>
        </w:rPr>
      </w:pPr>
    </w:p>
    <w:p w14:paraId="43179B14" w14:textId="38E0420C" w:rsidR="00384735" w:rsidRPr="006957BC" w:rsidRDefault="005C5FA9" w:rsidP="00384735">
      <w:pPr>
        <w:pStyle w:val="NormalWeb"/>
        <w:spacing w:before="0" w:after="0"/>
        <w:ind w:left="-567" w:right="-1085"/>
        <w:jc w:val="both"/>
        <w:rPr>
          <w:rStyle w:val="Textoennegrita"/>
          <w:rFonts w:ascii="Arial" w:hAnsi="Arial" w:cs="Arial"/>
          <w:color w:val="000000"/>
        </w:rPr>
      </w:pPr>
      <w:r w:rsidRPr="006957BC">
        <w:rPr>
          <w:rStyle w:val="Textoennegrita"/>
          <w:rFonts w:ascii="Arial" w:hAnsi="Arial" w:cs="Arial"/>
          <w:color w:val="000000"/>
        </w:rPr>
        <w:t>INTERCONEXIÓN E INTEROPERABILIDAD CON LA PDN</w:t>
      </w:r>
    </w:p>
    <w:p w14:paraId="3FB316B5" w14:textId="5EAD4325"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La </w:t>
      </w:r>
      <w:r w:rsidR="006A0817" w:rsidRPr="006957BC">
        <w:rPr>
          <w:rFonts w:ascii="Arial" w:hAnsi="Arial" w:cs="Arial"/>
          <w:color w:val="000000"/>
          <w:sz w:val="22"/>
          <w:szCs w:val="22"/>
        </w:rPr>
        <w:t xml:space="preserve">Secretaría Ejecutiva del Sistema Estatal Anticorrupción de Jalisco </w:t>
      </w:r>
      <w:r w:rsidR="006A0817">
        <w:rPr>
          <w:rFonts w:ascii="Arial" w:hAnsi="Arial" w:cs="Arial"/>
          <w:color w:val="000000"/>
          <w:sz w:val="22"/>
          <w:szCs w:val="22"/>
        </w:rPr>
        <w:t>(</w:t>
      </w:r>
      <w:r w:rsidRPr="006957BC">
        <w:rPr>
          <w:rFonts w:ascii="Arial" w:hAnsi="Arial" w:cs="Arial"/>
          <w:color w:val="000000"/>
          <w:sz w:val="22"/>
          <w:szCs w:val="22"/>
        </w:rPr>
        <w:t>SESAJ</w:t>
      </w:r>
      <w:r w:rsidR="006A0817">
        <w:rPr>
          <w:rFonts w:ascii="Arial" w:hAnsi="Arial" w:cs="Arial"/>
          <w:color w:val="000000"/>
          <w:sz w:val="22"/>
          <w:szCs w:val="22"/>
        </w:rPr>
        <w:t>)</w:t>
      </w:r>
      <w:r w:rsidRPr="006957BC">
        <w:rPr>
          <w:rFonts w:ascii="Arial" w:hAnsi="Arial" w:cs="Arial"/>
          <w:color w:val="000000"/>
          <w:sz w:val="22"/>
          <w:szCs w:val="22"/>
        </w:rPr>
        <w:t xml:space="preserve"> es la responsable de coordinar, en el Estado de Jalisco, los trabajos relacionados con la interconexión e interoperabilidad con la </w:t>
      </w:r>
      <w:r w:rsidR="004F1884">
        <w:rPr>
          <w:rFonts w:ascii="Arial" w:hAnsi="Arial" w:cs="Arial"/>
          <w:color w:val="000000"/>
          <w:sz w:val="22"/>
          <w:szCs w:val="22"/>
        </w:rPr>
        <w:t>Plataforma Digital Nacional (</w:t>
      </w:r>
      <w:r w:rsidRPr="006957BC">
        <w:rPr>
          <w:rFonts w:ascii="Arial" w:hAnsi="Arial" w:cs="Arial"/>
          <w:color w:val="000000"/>
          <w:sz w:val="22"/>
          <w:szCs w:val="22"/>
        </w:rPr>
        <w:t>PDN</w:t>
      </w:r>
      <w:r w:rsidR="004F1884">
        <w:rPr>
          <w:rFonts w:ascii="Arial" w:hAnsi="Arial" w:cs="Arial"/>
          <w:color w:val="000000"/>
          <w:sz w:val="22"/>
          <w:szCs w:val="22"/>
        </w:rPr>
        <w:t>)</w:t>
      </w:r>
      <w:r w:rsidRPr="006957BC">
        <w:rPr>
          <w:rFonts w:ascii="Arial" w:hAnsi="Arial" w:cs="Arial"/>
          <w:color w:val="000000"/>
          <w:sz w:val="22"/>
          <w:szCs w:val="22"/>
        </w:rPr>
        <w:t>.</w:t>
      </w:r>
    </w:p>
    <w:p w14:paraId="547AFDE3" w14:textId="77777777" w:rsidR="00384735" w:rsidRPr="006957BC" w:rsidRDefault="00384735" w:rsidP="00384735">
      <w:pPr>
        <w:pStyle w:val="NormalWeb"/>
        <w:spacing w:before="0" w:after="0"/>
        <w:ind w:left="-567" w:right="-1085"/>
        <w:jc w:val="both"/>
        <w:rPr>
          <w:rFonts w:ascii="Arial" w:hAnsi="Arial" w:cs="Arial"/>
          <w:color w:val="000000"/>
          <w:sz w:val="22"/>
          <w:szCs w:val="22"/>
        </w:rPr>
      </w:pPr>
    </w:p>
    <w:p w14:paraId="0D6AC908" w14:textId="259FE29D"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La </w:t>
      </w:r>
      <w:r w:rsidR="006A0817" w:rsidRPr="006957BC">
        <w:rPr>
          <w:rFonts w:ascii="Arial" w:hAnsi="Arial" w:cs="Arial"/>
          <w:color w:val="000000"/>
          <w:sz w:val="22"/>
          <w:szCs w:val="22"/>
        </w:rPr>
        <w:t xml:space="preserve">Secretaría Ejecutiva del Sistema Estatal Anticorrupción de Jalisco </w:t>
      </w:r>
      <w:r w:rsidR="006A0817">
        <w:rPr>
          <w:rFonts w:ascii="Arial" w:hAnsi="Arial" w:cs="Arial"/>
          <w:color w:val="000000"/>
          <w:sz w:val="22"/>
          <w:szCs w:val="22"/>
        </w:rPr>
        <w:t>(</w:t>
      </w:r>
      <w:r w:rsidRPr="006957BC">
        <w:rPr>
          <w:rFonts w:ascii="Arial" w:hAnsi="Arial" w:cs="Arial"/>
          <w:color w:val="000000"/>
          <w:sz w:val="22"/>
          <w:szCs w:val="22"/>
        </w:rPr>
        <w:t>SESAJ</w:t>
      </w:r>
      <w:r w:rsidR="006A0817">
        <w:rPr>
          <w:rFonts w:ascii="Arial" w:hAnsi="Arial" w:cs="Arial"/>
          <w:color w:val="000000"/>
          <w:sz w:val="22"/>
          <w:szCs w:val="22"/>
        </w:rPr>
        <w:t>)</w:t>
      </w:r>
      <w:r w:rsidRPr="006957BC">
        <w:rPr>
          <w:rFonts w:ascii="Arial" w:hAnsi="Arial" w:cs="Arial"/>
          <w:color w:val="000000"/>
          <w:sz w:val="22"/>
          <w:szCs w:val="22"/>
        </w:rPr>
        <w:t xml:space="preserve"> funge como un concentrador estatal de información y para el caso del Sistema S1, </w:t>
      </w:r>
      <w:r w:rsidR="006A0817" w:rsidRPr="006957BC">
        <w:rPr>
          <w:rFonts w:ascii="Arial" w:hAnsi="Arial" w:cs="Arial"/>
          <w:color w:val="000000"/>
          <w:sz w:val="22"/>
          <w:szCs w:val="22"/>
        </w:rPr>
        <w:t xml:space="preserve">SiDECLARA </w:t>
      </w:r>
      <w:proofErr w:type="gramStart"/>
      <w:r w:rsidR="006A0817" w:rsidRPr="006957BC">
        <w:rPr>
          <w:rFonts w:ascii="Arial" w:hAnsi="Arial" w:cs="Arial"/>
          <w:color w:val="000000"/>
          <w:sz w:val="22"/>
          <w:szCs w:val="22"/>
        </w:rPr>
        <w:t>SESAJ”®</w:t>
      </w:r>
      <w:proofErr w:type="gramEnd"/>
      <w:r w:rsidR="006A0817" w:rsidRPr="006957BC">
        <w:rPr>
          <w:rFonts w:ascii="Arial" w:hAnsi="Arial" w:cs="Arial"/>
          <w:color w:val="000000"/>
          <w:sz w:val="22"/>
          <w:szCs w:val="22"/>
        </w:rPr>
        <w:t xml:space="preserve">, </w:t>
      </w:r>
      <w:r w:rsidRPr="006957BC">
        <w:rPr>
          <w:rFonts w:ascii="Arial" w:hAnsi="Arial" w:cs="Arial"/>
          <w:color w:val="000000"/>
          <w:sz w:val="22"/>
          <w:szCs w:val="22"/>
        </w:rPr>
        <w:t xml:space="preserve">ha habilitado, en coordinación con la SESNA, una herramienta en línea llamada Proxy Jalisco la cual permite concentrar los datos de los diversos proveedores de información de Jalisco, municipios y otros entes públicos y ponerlos a disposición a través de la </w:t>
      </w:r>
      <w:r w:rsidR="004F1884">
        <w:rPr>
          <w:rFonts w:ascii="Arial" w:hAnsi="Arial" w:cs="Arial"/>
          <w:color w:val="000000"/>
          <w:sz w:val="22"/>
          <w:szCs w:val="22"/>
        </w:rPr>
        <w:t>Plataforma Digital Nacional (</w:t>
      </w:r>
      <w:r w:rsidR="004F1884" w:rsidRPr="006957BC">
        <w:rPr>
          <w:rFonts w:ascii="Arial" w:hAnsi="Arial" w:cs="Arial"/>
          <w:color w:val="000000"/>
          <w:sz w:val="22"/>
          <w:szCs w:val="22"/>
        </w:rPr>
        <w:t>PDN</w:t>
      </w:r>
      <w:r w:rsidR="004F1884">
        <w:rPr>
          <w:rFonts w:ascii="Arial" w:hAnsi="Arial" w:cs="Arial"/>
          <w:color w:val="000000"/>
          <w:sz w:val="22"/>
          <w:szCs w:val="22"/>
        </w:rPr>
        <w:t>)</w:t>
      </w:r>
      <w:r w:rsidRPr="006957BC">
        <w:rPr>
          <w:rFonts w:ascii="Arial" w:hAnsi="Arial" w:cs="Arial"/>
          <w:color w:val="000000"/>
          <w:sz w:val="22"/>
          <w:szCs w:val="22"/>
        </w:rPr>
        <w:t>.</w:t>
      </w:r>
      <w:r w:rsidR="006A0817">
        <w:rPr>
          <w:rFonts w:ascii="Arial" w:hAnsi="Arial" w:cs="Arial"/>
          <w:color w:val="000000"/>
          <w:sz w:val="22"/>
          <w:szCs w:val="22"/>
        </w:rPr>
        <w:t xml:space="preserve"> </w:t>
      </w:r>
    </w:p>
    <w:p w14:paraId="54AEEA08" w14:textId="77777777" w:rsidR="00384735" w:rsidRPr="006957BC" w:rsidRDefault="00384735" w:rsidP="00384735">
      <w:pPr>
        <w:pStyle w:val="NormalWeb"/>
        <w:spacing w:before="0" w:after="0"/>
        <w:ind w:left="-567" w:right="-1085"/>
        <w:jc w:val="both"/>
        <w:rPr>
          <w:rFonts w:ascii="Arial" w:hAnsi="Arial" w:cs="Arial"/>
          <w:color w:val="000000"/>
          <w:sz w:val="22"/>
          <w:szCs w:val="22"/>
        </w:rPr>
      </w:pPr>
    </w:p>
    <w:p w14:paraId="5555229A" w14:textId="332F28E9"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La </w:t>
      </w:r>
      <w:r w:rsidR="006A0817" w:rsidRPr="006957BC">
        <w:rPr>
          <w:rFonts w:ascii="Arial" w:hAnsi="Arial" w:cs="Arial"/>
          <w:color w:val="000000"/>
          <w:sz w:val="22"/>
          <w:szCs w:val="22"/>
        </w:rPr>
        <w:t xml:space="preserve">Secretaría Ejecutiva del Sistema Estatal Anticorrupción de Jalisco </w:t>
      </w:r>
      <w:r w:rsidR="006A0817">
        <w:rPr>
          <w:rFonts w:ascii="Arial" w:hAnsi="Arial" w:cs="Arial"/>
          <w:color w:val="000000"/>
          <w:sz w:val="22"/>
          <w:szCs w:val="22"/>
        </w:rPr>
        <w:t>(</w:t>
      </w:r>
      <w:r w:rsidR="006A0817" w:rsidRPr="006957BC">
        <w:rPr>
          <w:rFonts w:ascii="Arial" w:hAnsi="Arial" w:cs="Arial"/>
          <w:color w:val="000000"/>
          <w:sz w:val="22"/>
          <w:szCs w:val="22"/>
        </w:rPr>
        <w:t>SESAJ</w:t>
      </w:r>
      <w:r w:rsidR="006A0817">
        <w:rPr>
          <w:rFonts w:ascii="Arial" w:hAnsi="Arial" w:cs="Arial"/>
          <w:color w:val="000000"/>
          <w:sz w:val="22"/>
          <w:szCs w:val="22"/>
        </w:rPr>
        <w:t>)</w:t>
      </w:r>
      <w:r w:rsidRPr="006957BC">
        <w:rPr>
          <w:rFonts w:ascii="Arial" w:hAnsi="Arial" w:cs="Arial"/>
          <w:color w:val="000000"/>
          <w:sz w:val="22"/>
          <w:szCs w:val="22"/>
        </w:rPr>
        <w:t xml:space="preserve">, de acuerdo con las especificaciones que establece la SESNA-PDN, será quien determine y desarrolle las funcionalidades que los Sistemas </w:t>
      </w:r>
      <w:r w:rsidR="00D70386" w:rsidRPr="006957BC">
        <w:rPr>
          <w:rFonts w:ascii="Arial" w:hAnsi="Arial" w:cs="Arial"/>
          <w:color w:val="000000" w:themeColor="text1"/>
          <w:sz w:val="22"/>
          <w:szCs w:val="22"/>
        </w:rPr>
        <w:t xml:space="preserve">SiDECLARA </w:t>
      </w:r>
      <w:proofErr w:type="gramStart"/>
      <w:r w:rsidR="00D70386" w:rsidRPr="006957BC">
        <w:rPr>
          <w:rFonts w:ascii="Arial" w:hAnsi="Arial" w:cs="Arial"/>
          <w:color w:val="000000" w:themeColor="text1"/>
          <w:sz w:val="22"/>
          <w:szCs w:val="22"/>
        </w:rPr>
        <w:t>SESAJ”®</w:t>
      </w:r>
      <w:proofErr w:type="gramEnd"/>
      <w:r w:rsidR="00D70386">
        <w:rPr>
          <w:rFonts w:ascii="Arial" w:hAnsi="Arial" w:cs="Arial"/>
          <w:color w:val="000000" w:themeColor="text1"/>
          <w:sz w:val="22"/>
          <w:szCs w:val="22"/>
        </w:rPr>
        <w:t xml:space="preserve"> </w:t>
      </w:r>
      <w:r w:rsidRPr="006957BC">
        <w:rPr>
          <w:rFonts w:ascii="Arial" w:hAnsi="Arial" w:cs="Arial"/>
          <w:color w:val="000000"/>
          <w:sz w:val="22"/>
          <w:szCs w:val="22"/>
        </w:rPr>
        <w:t>y Proxy Jalisco requieren.</w:t>
      </w:r>
    </w:p>
    <w:p w14:paraId="3E1D44CA" w14:textId="77777777" w:rsidR="00384735" w:rsidRPr="006957BC" w:rsidRDefault="00384735" w:rsidP="00384735">
      <w:pPr>
        <w:pStyle w:val="NormalWeb"/>
        <w:spacing w:before="0" w:after="0"/>
        <w:ind w:left="-567" w:right="-1085"/>
        <w:jc w:val="both"/>
        <w:rPr>
          <w:rFonts w:ascii="Arial" w:hAnsi="Arial" w:cs="Arial"/>
          <w:color w:val="000000"/>
          <w:sz w:val="22"/>
          <w:szCs w:val="22"/>
        </w:rPr>
      </w:pPr>
    </w:p>
    <w:p w14:paraId="62D291E7" w14:textId="3823A695"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Los datos que solicita la PDN relacionados con </w:t>
      </w:r>
      <w:r w:rsidR="005C5FA9" w:rsidRPr="006957BC">
        <w:rPr>
          <w:rFonts w:ascii="Arial" w:hAnsi="Arial" w:cs="Arial"/>
          <w:color w:val="000000"/>
          <w:sz w:val="22"/>
          <w:szCs w:val="22"/>
        </w:rPr>
        <w:t>el Sistema S1</w:t>
      </w:r>
      <w:r w:rsidRPr="006957BC">
        <w:rPr>
          <w:rFonts w:ascii="Arial" w:hAnsi="Arial" w:cs="Arial"/>
          <w:color w:val="000000"/>
          <w:sz w:val="22"/>
          <w:szCs w:val="22"/>
        </w:rPr>
        <w:t>, están establecidos en las especificaciones que emitió la SESNA y se pueden consultar en https://www.plataformadigitalnacional.org/especificaciones</w:t>
      </w:r>
    </w:p>
    <w:p w14:paraId="43343491" w14:textId="77777777" w:rsidR="00384735" w:rsidRPr="006957BC" w:rsidRDefault="00384735" w:rsidP="00384735">
      <w:pPr>
        <w:pStyle w:val="NormalWeb"/>
        <w:spacing w:before="0" w:after="0"/>
        <w:ind w:left="-567" w:right="-1085"/>
        <w:jc w:val="both"/>
        <w:rPr>
          <w:rFonts w:ascii="Arial" w:hAnsi="Arial" w:cs="Arial"/>
          <w:color w:val="000000"/>
          <w:sz w:val="22"/>
          <w:szCs w:val="22"/>
        </w:rPr>
      </w:pPr>
    </w:p>
    <w:p w14:paraId="3CB25F86" w14:textId="34BF0B5A" w:rsidR="00384735" w:rsidRDefault="00384735" w:rsidP="00384735">
      <w:pPr>
        <w:pStyle w:val="NormalWeb"/>
        <w:spacing w:before="0" w:after="0"/>
        <w:ind w:left="-567" w:right="-1085"/>
        <w:jc w:val="both"/>
        <w:rPr>
          <w:rFonts w:ascii="Arial" w:hAnsi="Arial" w:cs="Arial"/>
          <w:color w:val="000000" w:themeColor="text1"/>
          <w:sz w:val="22"/>
          <w:szCs w:val="22"/>
        </w:rPr>
      </w:pPr>
      <w:r w:rsidRPr="006957BC">
        <w:rPr>
          <w:rFonts w:ascii="Arial" w:hAnsi="Arial" w:cs="Arial"/>
          <w:color w:val="000000"/>
          <w:sz w:val="22"/>
          <w:szCs w:val="22"/>
        </w:rPr>
        <w:t xml:space="preserve">La </w:t>
      </w:r>
      <w:r w:rsidR="006A0817" w:rsidRPr="006957BC">
        <w:rPr>
          <w:rFonts w:ascii="Arial" w:hAnsi="Arial" w:cs="Arial"/>
          <w:color w:val="000000"/>
          <w:sz w:val="22"/>
          <w:szCs w:val="22"/>
        </w:rPr>
        <w:t xml:space="preserve">Secretaría Ejecutiva del Sistema Estatal Anticorrupción de Jalisco </w:t>
      </w:r>
      <w:r w:rsidR="006A0817">
        <w:rPr>
          <w:rFonts w:ascii="Arial" w:hAnsi="Arial" w:cs="Arial"/>
          <w:color w:val="000000"/>
          <w:sz w:val="22"/>
          <w:szCs w:val="22"/>
        </w:rPr>
        <w:t>(</w:t>
      </w:r>
      <w:r w:rsidR="006A0817" w:rsidRPr="006957BC">
        <w:rPr>
          <w:rFonts w:ascii="Arial" w:hAnsi="Arial" w:cs="Arial"/>
          <w:color w:val="000000"/>
          <w:sz w:val="22"/>
          <w:szCs w:val="22"/>
        </w:rPr>
        <w:t>SESAJ</w:t>
      </w:r>
      <w:r w:rsidR="006A0817">
        <w:rPr>
          <w:rFonts w:ascii="Arial" w:hAnsi="Arial" w:cs="Arial"/>
          <w:color w:val="000000"/>
          <w:sz w:val="22"/>
          <w:szCs w:val="22"/>
        </w:rPr>
        <w:t>),</w:t>
      </w:r>
      <w:r w:rsidRPr="006957BC">
        <w:rPr>
          <w:rFonts w:ascii="Arial" w:hAnsi="Arial" w:cs="Arial"/>
          <w:color w:val="000000"/>
          <w:sz w:val="22"/>
          <w:szCs w:val="22"/>
        </w:rPr>
        <w:t xml:space="preserve"> se deslinda de cualquier responsabilidad, perjuicio o daño que pueda generar por cualquier uso inadecuado del Sistema </w:t>
      </w:r>
      <w:r w:rsidR="00D70386" w:rsidRPr="006957BC">
        <w:rPr>
          <w:rFonts w:ascii="Arial" w:hAnsi="Arial" w:cs="Arial"/>
          <w:color w:val="000000" w:themeColor="text1"/>
          <w:sz w:val="22"/>
          <w:szCs w:val="22"/>
        </w:rPr>
        <w:t xml:space="preserve">SiDECLARA </w:t>
      </w:r>
      <w:proofErr w:type="gramStart"/>
      <w:r w:rsidR="00D70386" w:rsidRPr="006957BC">
        <w:rPr>
          <w:rFonts w:ascii="Arial" w:hAnsi="Arial" w:cs="Arial"/>
          <w:color w:val="000000" w:themeColor="text1"/>
          <w:sz w:val="22"/>
          <w:szCs w:val="22"/>
        </w:rPr>
        <w:t>SESAJ”®</w:t>
      </w:r>
      <w:proofErr w:type="gramEnd"/>
      <w:r w:rsidR="00D70386">
        <w:rPr>
          <w:rFonts w:ascii="Arial" w:hAnsi="Arial" w:cs="Arial"/>
          <w:color w:val="000000" w:themeColor="text1"/>
          <w:sz w:val="22"/>
          <w:szCs w:val="22"/>
        </w:rPr>
        <w:t>.</w:t>
      </w:r>
    </w:p>
    <w:p w14:paraId="30D79282" w14:textId="77777777" w:rsidR="00D70386" w:rsidRPr="006957BC" w:rsidRDefault="00D70386" w:rsidP="00384735">
      <w:pPr>
        <w:pStyle w:val="NormalWeb"/>
        <w:spacing w:before="0" w:after="0"/>
        <w:ind w:left="-567" w:right="-1085"/>
        <w:jc w:val="both"/>
        <w:rPr>
          <w:rFonts w:ascii="Arial" w:hAnsi="Arial" w:cs="Arial"/>
          <w:color w:val="000000"/>
          <w:sz w:val="22"/>
          <w:szCs w:val="22"/>
        </w:rPr>
      </w:pPr>
    </w:p>
    <w:p w14:paraId="220769E1" w14:textId="706E0663"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El ente público manifiesta que cuenta con un equipo de cómputo que cumple con las características mínimas necesarias para </w:t>
      </w:r>
      <w:r w:rsidR="005C5FA9" w:rsidRPr="006957BC">
        <w:rPr>
          <w:rFonts w:ascii="Arial" w:hAnsi="Arial" w:cs="Arial"/>
          <w:color w:val="000000"/>
          <w:sz w:val="22"/>
          <w:szCs w:val="22"/>
        </w:rPr>
        <w:t>instalar</w:t>
      </w:r>
      <w:r w:rsidRPr="006957BC">
        <w:rPr>
          <w:rFonts w:ascii="Arial" w:hAnsi="Arial" w:cs="Arial"/>
          <w:color w:val="000000"/>
          <w:sz w:val="22"/>
          <w:szCs w:val="22"/>
        </w:rPr>
        <w:t xml:space="preserve"> al Sistema </w:t>
      </w:r>
      <w:r w:rsidR="00D70386" w:rsidRPr="006957BC">
        <w:rPr>
          <w:rFonts w:ascii="Arial" w:hAnsi="Arial" w:cs="Arial"/>
          <w:color w:val="000000" w:themeColor="text1"/>
          <w:sz w:val="22"/>
          <w:szCs w:val="22"/>
        </w:rPr>
        <w:t xml:space="preserve">SiDECLARA </w:t>
      </w:r>
      <w:proofErr w:type="gramStart"/>
      <w:r w:rsidR="00D70386" w:rsidRPr="006957BC">
        <w:rPr>
          <w:rFonts w:ascii="Arial" w:hAnsi="Arial" w:cs="Arial"/>
          <w:color w:val="000000" w:themeColor="text1"/>
          <w:sz w:val="22"/>
          <w:szCs w:val="22"/>
        </w:rPr>
        <w:t>SESAJ”®</w:t>
      </w:r>
      <w:proofErr w:type="gramEnd"/>
      <w:r w:rsidR="005C5FA9" w:rsidRPr="006957BC">
        <w:rPr>
          <w:rFonts w:ascii="Arial" w:hAnsi="Arial" w:cs="Arial"/>
          <w:color w:val="000000"/>
          <w:sz w:val="22"/>
          <w:szCs w:val="22"/>
        </w:rPr>
        <w:t>.</w:t>
      </w:r>
    </w:p>
    <w:p w14:paraId="11759A2F" w14:textId="77777777" w:rsidR="00384735" w:rsidRPr="006957BC" w:rsidRDefault="00384735" w:rsidP="00384735">
      <w:pPr>
        <w:pStyle w:val="NormalWeb"/>
        <w:spacing w:before="0" w:after="0"/>
        <w:ind w:left="-567" w:right="-1085"/>
        <w:jc w:val="both"/>
        <w:rPr>
          <w:rFonts w:ascii="Arial" w:hAnsi="Arial" w:cs="Arial"/>
          <w:color w:val="000000"/>
          <w:sz w:val="22"/>
          <w:szCs w:val="22"/>
        </w:rPr>
      </w:pPr>
    </w:p>
    <w:p w14:paraId="2E1EAFA5" w14:textId="77777777" w:rsidR="00384735" w:rsidRPr="006957BC" w:rsidRDefault="00384735" w:rsidP="0038473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Será obligación de los entes públicos el uso adecuado de la información conforme a los objetivos y normatividad del Sistema Nacional Anticorrupción y la legislación aplicable.</w:t>
      </w:r>
    </w:p>
    <w:p w14:paraId="619B681D" w14:textId="77777777" w:rsidR="00384735" w:rsidRPr="006957BC" w:rsidRDefault="00384735" w:rsidP="003E0649">
      <w:pPr>
        <w:pStyle w:val="NormalWeb"/>
        <w:spacing w:before="0" w:after="0"/>
        <w:ind w:left="-567" w:right="-1085"/>
        <w:jc w:val="both"/>
        <w:rPr>
          <w:rStyle w:val="Textoennegrita"/>
          <w:rFonts w:ascii="Arial" w:hAnsi="Arial" w:cs="Arial"/>
          <w:color w:val="000000"/>
        </w:rPr>
      </w:pPr>
    </w:p>
    <w:p w14:paraId="77396806" w14:textId="1943BE33" w:rsidR="00384735" w:rsidRPr="006957BC" w:rsidRDefault="005C5FA9" w:rsidP="003E0649">
      <w:pPr>
        <w:pStyle w:val="NormalWeb"/>
        <w:spacing w:before="0" w:after="0"/>
        <w:ind w:left="-567" w:right="-1085"/>
        <w:jc w:val="both"/>
        <w:rPr>
          <w:rStyle w:val="Textoennegrita"/>
          <w:rFonts w:ascii="Arial" w:hAnsi="Arial" w:cs="Arial"/>
          <w:color w:val="000000"/>
        </w:rPr>
      </w:pPr>
      <w:r w:rsidRPr="006957BC">
        <w:rPr>
          <w:rStyle w:val="Textoennegrita"/>
          <w:rFonts w:ascii="Arial" w:hAnsi="Arial" w:cs="Arial"/>
          <w:color w:val="000000"/>
        </w:rPr>
        <w:t>SEGURIDAD</w:t>
      </w:r>
    </w:p>
    <w:p w14:paraId="1430446E" w14:textId="174F0EF8" w:rsidR="005C5FA9" w:rsidRDefault="005C5FA9" w:rsidP="003E0649">
      <w:pPr>
        <w:pStyle w:val="NormalWeb"/>
        <w:spacing w:before="0" w:after="0"/>
        <w:ind w:left="-567" w:right="-1085"/>
        <w:jc w:val="both"/>
        <w:rPr>
          <w:rStyle w:val="markedcontent"/>
          <w:rFonts w:ascii="Arial" w:hAnsi="Arial" w:cs="Arial"/>
          <w:sz w:val="22"/>
          <w:szCs w:val="22"/>
        </w:rPr>
      </w:pPr>
      <w:r w:rsidRPr="006957BC">
        <w:rPr>
          <w:rStyle w:val="markedcontent"/>
          <w:rFonts w:ascii="Arial" w:hAnsi="Arial" w:cs="Arial"/>
          <w:sz w:val="22"/>
          <w:szCs w:val="22"/>
        </w:rPr>
        <w:t>El ente público es el responsable de la seguridad física y lógica de la infraestructura donde instale</w:t>
      </w:r>
      <w:r w:rsidRPr="006957BC">
        <w:rPr>
          <w:sz w:val="22"/>
          <w:szCs w:val="22"/>
        </w:rPr>
        <w:br/>
      </w:r>
      <w:r w:rsidRPr="006957BC">
        <w:rPr>
          <w:rStyle w:val="markedcontent"/>
          <w:rFonts w:ascii="Arial" w:hAnsi="Arial" w:cs="Arial"/>
          <w:sz w:val="22"/>
          <w:szCs w:val="22"/>
        </w:rPr>
        <w:t>el</w:t>
      </w:r>
      <w:r w:rsidR="00D70386">
        <w:rPr>
          <w:rStyle w:val="markedcontent"/>
          <w:rFonts w:ascii="Arial" w:hAnsi="Arial" w:cs="Arial"/>
          <w:sz w:val="22"/>
          <w:szCs w:val="22"/>
        </w:rPr>
        <w:t xml:space="preserve"> sistema</w:t>
      </w:r>
      <w:r w:rsidRPr="006957BC">
        <w:rPr>
          <w:rStyle w:val="markedcontent"/>
          <w:rFonts w:ascii="Arial" w:hAnsi="Arial" w:cs="Arial"/>
          <w:sz w:val="22"/>
          <w:szCs w:val="22"/>
        </w:rPr>
        <w:t xml:space="preserve"> </w:t>
      </w:r>
      <w:r w:rsidR="00D70386" w:rsidRPr="006957BC">
        <w:rPr>
          <w:rFonts w:ascii="Arial" w:hAnsi="Arial" w:cs="Arial"/>
          <w:color w:val="000000" w:themeColor="text1"/>
          <w:sz w:val="22"/>
          <w:szCs w:val="22"/>
        </w:rPr>
        <w:t xml:space="preserve">SiDECLARA SESAJ”®, </w:t>
      </w:r>
      <w:r w:rsidRPr="006957BC">
        <w:rPr>
          <w:rStyle w:val="markedcontent"/>
          <w:rFonts w:ascii="Arial" w:hAnsi="Arial" w:cs="Arial"/>
          <w:sz w:val="22"/>
          <w:szCs w:val="22"/>
        </w:rPr>
        <w:t>así también como del resguardo de la información, datos o documentación</w:t>
      </w:r>
      <w:r w:rsidRPr="006957BC">
        <w:rPr>
          <w:sz w:val="22"/>
          <w:szCs w:val="22"/>
        </w:rPr>
        <w:br/>
      </w:r>
      <w:r w:rsidRPr="006957BC">
        <w:rPr>
          <w:rStyle w:val="markedcontent"/>
          <w:rFonts w:ascii="Arial" w:hAnsi="Arial" w:cs="Arial"/>
          <w:sz w:val="22"/>
          <w:szCs w:val="22"/>
        </w:rPr>
        <w:t>que se encuentre contenida en las declaraciones patrimoniales que se alojen en el software, misma</w:t>
      </w:r>
      <w:r w:rsidRPr="006957BC">
        <w:rPr>
          <w:sz w:val="22"/>
          <w:szCs w:val="22"/>
        </w:rPr>
        <w:br/>
      </w:r>
      <w:r w:rsidRPr="006957BC">
        <w:rPr>
          <w:rStyle w:val="markedcontent"/>
          <w:rFonts w:ascii="Arial" w:hAnsi="Arial" w:cs="Arial"/>
          <w:sz w:val="22"/>
          <w:szCs w:val="22"/>
        </w:rPr>
        <w:t>que será utilizada exclusivamente para los fines establecidos en la</w:t>
      </w:r>
      <w:r w:rsidR="00D70386">
        <w:rPr>
          <w:rStyle w:val="markedcontent"/>
          <w:rFonts w:ascii="Arial" w:hAnsi="Arial" w:cs="Arial"/>
          <w:sz w:val="22"/>
          <w:szCs w:val="22"/>
        </w:rPr>
        <w:t xml:space="preserve"> Ley</w:t>
      </w:r>
      <w:r w:rsidRPr="006957BC">
        <w:rPr>
          <w:rStyle w:val="markedcontent"/>
          <w:rFonts w:ascii="Arial" w:hAnsi="Arial" w:cs="Arial"/>
          <w:sz w:val="22"/>
          <w:szCs w:val="22"/>
        </w:rPr>
        <w:t xml:space="preserve"> General</w:t>
      </w:r>
      <w:r w:rsidR="00D70386">
        <w:rPr>
          <w:rStyle w:val="markedcontent"/>
          <w:rFonts w:ascii="Arial" w:hAnsi="Arial" w:cs="Arial"/>
          <w:sz w:val="22"/>
          <w:szCs w:val="22"/>
        </w:rPr>
        <w:t xml:space="preserve"> de </w:t>
      </w:r>
      <w:r w:rsidRPr="006957BC">
        <w:rPr>
          <w:rStyle w:val="markedcontent"/>
          <w:rFonts w:ascii="Arial" w:hAnsi="Arial" w:cs="Arial"/>
          <w:sz w:val="22"/>
          <w:szCs w:val="22"/>
        </w:rPr>
        <w:t xml:space="preserve">Responsabilidades Administrativas y la </w:t>
      </w:r>
      <w:r w:rsidR="00E063B0" w:rsidRPr="00E063B0">
        <w:rPr>
          <w:rStyle w:val="markedcontent"/>
          <w:rFonts w:ascii="Arial" w:hAnsi="Arial" w:cs="Arial"/>
          <w:sz w:val="22"/>
          <w:szCs w:val="22"/>
        </w:rPr>
        <w:t>Ley de Responsabilidades Políticas y Administrativas del Estado de Jalisco</w:t>
      </w:r>
      <w:r w:rsidR="00E063B0">
        <w:rPr>
          <w:rStyle w:val="markedcontent"/>
          <w:rFonts w:ascii="Arial" w:hAnsi="Arial" w:cs="Arial"/>
          <w:sz w:val="22"/>
          <w:szCs w:val="22"/>
        </w:rPr>
        <w:t>,</w:t>
      </w:r>
      <w:r w:rsidRPr="006957BC">
        <w:rPr>
          <w:rStyle w:val="markedcontent"/>
          <w:rFonts w:ascii="Arial" w:hAnsi="Arial" w:cs="Arial"/>
          <w:sz w:val="22"/>
          <w:szCs w:val="22"/>
        </w:rPr>
        <w:t xml:space="preserve"> así como cualquier otra normativa que resulte aplicable.</w:t>
      </w:r>
    </w:p>
    <w:p w14:paraId="58436F41" w14:textId="77777777" w:rsidR="005C5FA9" w:rsidRPr="006957BC" w:rsidRDefault="005C5FA9" w:rsidP="003E0649">
      <w:pPr>
        <w:pStyle w:val="NormalWeb"/>
        <w:spacing w:before="0" w:after="0"/>
        <w:ind w:left="-567" w:right="-1085"/>
        <w:jc w:val="both"/>
        <w:rPr>
          <w:rStyle w:val="markedcontent"/>
          <w:rFonts w:ascii="Arial" w:hAnsi="Arial" w:cs="Arial"/>
          <w:sz w:val="22"/>
          <w:szCs w:val="22"/>
        </w:rPr>
      </w:pPr>
    </w:p>
    <w:p w14:paraId="328B625C" w14:textId="76BF244A" w:rsidR="005C5FA9" w:rsidRPr="006957BC" w:rsidRDefault="005C5FA9" w:rsidP="003E0649">
      <w:pPr>
        <w:pStyle w:val="NormalWeb"/>
        <w:spacing w:before="0" w:after="0"/>
        <w:ind w:left="-567" w:right="-1085"/>
        <w:jc w:val="both"/>
        <w:rPr>
          <w:rStyle w:val="markedcontent"/>
          <w:rFonts w:ascii="Arial" w:hAnsi="Arial" w:cs="Arial"/>
          <w:sz w:val="22"/>
          <w:szCs w:val="22"/>
        </w:rPr>
      </w:pPr>
      <w:r w:rsidRPr="006957BC">
        <w:rPr>
          <w:rStyle w:val="markedcontent"/>
          <w:rFonts w:ascii="Arial" w:hAnsi="Arial" w:cs="Arial"/>
          <w:sz w:val="22"/>
          <w:szCs w:val="22"/>
        </w:rPr>
        <w:t xml:space="preserve">El sistema </w:t>
      </w:r>
      <w:r w:rsidR="00E063B0" w:rsidRPr="006957BC">
        <w:rPr>
          <w:rFonts w:ascii="Arial" w:hAnsi="Arial" w:cs="Arial"/>
          <w:color w:val="000000" w:themeColor="text1"/>
          <w:sz w:val="22"/>
          <w:szCs w:val="22"/>
        </w:rPr>
        <w:t xml:space="preserve">SiDECLARA </w:t>
      </w:r>
      <w:proofErr w:type="gramStart"/>
      <w:r w:rsidR="00E063B0" w:rsidRPr="006957BC">
        <w:rPr>
          <w:rFonts w:ascii="Arial" w:hAnsi="Arial" w:cs="Arial"/>
          <w:color w:val="000000" w:themeColor="text1"/>
          <w:sz w:val="22"/>
          <w:szCs w:val="22"/>
        </w:rPr>
        <w:t>SESAJ”®</w:t>
      </w:r>
      <w:proofErr w:type="gramEnd"/>
      <w:r w:rsidR="00E063B0" w:rsidRPr="006957BC">
        <w:rPr>
          <w:rFonts w:ascii="Arial" w:hAnsi="Arial" w:cs="Arial"/>
          <w:color w:val="000000" w:themeColor="text1"/>
          <w:sz w:val="22"/>
          <w:szCs w:val="22"/>
        </w:rPr>
        <w:t xml:space="preserve">, </w:t>
      </w:r>
      <w:r w:rsidRPr="006957BC">
        <w:rPr>
          <w:rStyle w:val="markedcontent"/>
          <w:rFonts w:ascii="Arial" w:hAnsi="Arial" w:cs="Arial"/>
          <w:sz w:val="22"/>
          <w:szCs w:val="22"/>
        </w:rPr>
        <w:t>se proporciona en las condiciones que se encuentra, no obstante</w:t>
      </w:r>
      <w:r w:rsidRPr="00E063B0">
        <w:rPr>
          <w:rStyle w:val="markedcontent"/>
          <w:rFonts w:ascii="Arial" w:hAnsi="Arial" w:cs="Arial"/>
        </w:rPr>
        <w:br/>
      </w:r>
      <w:r w:rsidRPr="006957BC">
        <w:rPr>
          <w:rStyle w:val="markedcontent"/>
          <w:rFonts w:ascii="Arial" w:hAnsi="Arial" w:cs="Arial"/>
          <w:sz w:val="22"/>
          <w:szCs w:val="22"/>
        </w:rPr>
        <w:t>que la Secretaría Ejecutiva del Sistema Anticorrupción de Jalisco</w:t>
      </w:r>
      <w:r w:rsidR="006A0817">
        <w:rPr>
          <w:rStyle w:val="markedcontent"/>
          <w:rFonts w:ascii="Arial" w:hAnsi="Arial" w:cs="Arial"/>
          <w:sz w:val="22"/>
          <w:szCs w:val="22"/>
        </w:rPr>
        <w:t xml:space="preserve"> (SESAJ)</w:t>
      </w:r>
      <w:r w:rsidRPr="006957BC">
        <w:rPr>
          <w:rStyle w:val="markedcontent"/>
          <w:rFonts w:ascii="Arial" w:hAnsi="Arial" w:cs="Arial"/>
          <w:sz w:val="22"/>
          <w:szCs w:val="22"/>
        </w:rPr>
        <w:t xml:space="preserve"> ha hecho el mejor de sus</w:t>
      </w:r>
      <w:r w:rsidRPr="00E063B0">
        <w:rPr>
          <w:rStyle w:val="markedcontent"/>
          <w:rFonts w:ascii="Arial" w:hAnsi="Arial" w:cs="Arial"/>
        </w:rPr>
        <w:br/>
      </w:r>
      <w:r w:rsidRPr="006957BC">
        <w:rPr>
          <w:rStyle w:val="markedcontent"/>
          <w:rFonts w:ascii="Arial" w:hAnsi="Arial" w:cs="Arial"/>
          <w:sz w:val="22"/>
          <w:szCs w:val="22"/>
        </w:rPr>
        <w:t>esfuerzos, no es posible garantizar que el sistema esté libre de fallas</w:t>
      </w:r>
      <w:r w:rsidR="00E063B0">
        <w:rPr>
          <w:rStyle w:val="markedcontent"/>
          <w:rFonts w:ascii="Arial" w:hAnsi="Arial" w:cs="Arial"/>
          <w:sz w:val="22"/>
          <w:szCs w:val="22"/>
        </w:rPr>
        <w:t>.</w:t>
      </w:r>
    </w:p>
    <w:p w14:paraId="3B161842" w14:textId="7A405492" w:rsidR="005C5FA9" w:rsidRPr="006957BC" w:rsidRDefault="00E063B0" w:rsidP="003E0649">
      <w:pPr>
        <w:pStyle w:val="NormalWeb"/>
        <w:spacing w:before="0" w:after="0"/>
        <w:ind w:left="-567" w:right="-1085"/>
        <w:jc w:val="both"/>
        <w:rPr>
          <w:rStyle w:val="markedcontent"/>
          <w:rFonts w:ascii="Arial" w:hAnsi="Arial" w:cs="Arial"/>
          <w:sz w:val="22"/>
          <w:szCs w:val="22"/>
        </w:rPr>
      </w:pPr>
      <w:r>
        <w:rPr>
          <w:rStyle w:val="markedcontent"/>
          <w:rFonts w:ascii="Arial" w:hAnsi="Arial" w:cs="Arial"/>
          <w:sz w:val="22"/>
          <w:szCs w:val="22"/>
        </w:rPr>
        <w:t xml:space="preserve"> </w:t>
      </w:r>
    </w:p>
    <w:p w14:paraId="6E57070D" w14:textId="1081E18D" w:rsidR="005C5FA9" w:rsidRDefault="005C5FA9" w:rsidP="003E0649">
      <w:pPr>
        <w:pStyle w:val="NormalWeb"/>
        <w:spacing w:before="0" w:after="0"/>
        <w:ind w:left="-567" w:right="-1085"/>
        <w:jc w:val="both"/>
        <w:rPr>
          <w:rStyle w:val="markedcontent"/>
          <w:rFonts w:ascii="Arial" w:hAnsi="Arial" w:cs="Arial"/>
          <w:sz w:val="22"/>
          <w:szCs w:val="22"/>
        </w:rPr>
      </w:pPr>
      <w:r w:rsidRPr="006957BC">
        <w:rPr>
          <w:rStyle w:val="markedcontent"/>
          <w:rFonts w:ascii="Arial" w:hAnsi="Arial" w:cs="Arial"/>
          <w:sz w:val="22"/>
          <w:szCs w:val="22"/>
        </w:rPr>
        <w:t>La Secretaría Ejecutiva del Sistema Estatal Anticorrupción de Jalisco</w:t>
      </w:r>
      <w:r w:rsidR="006A0817">
        <w:rPr>
          <w:rStyle w:val="markedcontent"/>
          <w:rFonts w:ascii="Arial" w:hAnsi="Arial" w:cs="Arial"/>
          <w:sz w:val="22"/>
          <w:szCs w:val="22"/>
        </w:rPr>
        <w:t xml:space="preserve"> (SESAJ),</w:t>
      </w:r>
      <w:r w:rsidRPr="006957BC">
        <w:rPr>
          <w:rStyle w:val="markedcontent"/>
          <w:rFonts w:ascii="Arial" w:hAnsi="Arial" w:cs="Arial"/>
          <w:sz w:val="22"/>
          <w:szCs w:val="22"/>
        </w:rPr>
        <w:t xml:space="preserve"> no será en ningún caso</w:t>
      </w:r>
      <w:r w:rsidRPr="006957BC">
        <w:rPr>
          <w:sz w:val="22"/>
          <w:szCs w:val="22"/>
        </w:rPr>
        <w:br/>
      </w:r>
      <w:r w:rsidRPr="006957BC">
        <w:rPr>
          <w:rStyle w:val="markedcontent"/>
          <w:rFonts w:ascii="Arial" w:hAnsi="Arial" w:cs="Arial"/>
          <w:sz w:val="22"/>
          <w:szCs w:val="22"/>
        </w:rPr>
        <w:t>considerad</w:t>
      </w:r>
      <w:r w:rsidR="00E063B0">
        <w:rPr>
          <w:rStyle w:val="markedcontent"/>
          <w:rFonts w:ascii="Arial" w:hAnsi="Arial" w:cs="Arial"/>
          <w:sz w:val="22"/>
          <w:szCs w:val="22"/>
        </w:rPr>
        <w:t>a como</w:t>
      </w:r>
      <w:r w:rsidRPr="006957BC">
        <w:rPr>
          <w:rStyle w:val="markedcontent"/>
          <w:rFonts w:ascii="Arial" w:hAnsi="Arial" w:cs="Arial"/>
          <w:sz w:val="22"/>
          <w:szCs w:val="22"/>
        </w:rPr>
        <w:t xml:space="preserve"> responsable de los daños, directos o indirectos, o pérdidas (pérdidas lucrativas,</w:t>
      </w:r>
      <w:r w:rsidRPr="006957BC">
        <w:rPr>
          <w:sz w:val="22"/>
          <w:szCs w:val="22"/>
        </w:rPr>
        <w:br/>
      </w:r>
      <w:r w:rsidRPr="006957BC">
        <w:rPr>
          <w:rStyle w:val="markedcontent"/>
          <w:rFonts w:ascii="Arial" w:hAnsi="Arial" w:cs="Arial"/>
          <w:sz w:val="22"/>
          <w:szCs w:val="22"/>
        </w:rPr>
        <w:t>actividad interrumpida, pérdida de información u otras pérdidas de tipo económico, incluyéndose,</w:t>
      </w:r>
      <w:r w:rsidRPr="006957BC">
        <w:rPr>
          <w:sz w:val="22"/>
          <w:szCs w:val="22"/>
        </w:rPr>
        <w:br/>
      </w:r>
      <w:r w:rsidRPr="006957BC">
        <w:rPr>
          <w:rStyle w:val="markedcontent"/>
          <w:rFonts w:ascii="Arial" w:hAnsi="Arial" w:cs="Arial"/>
          <w:sz w:val="22"/>
          <w:szCs w:val="22"/>
        </w:rPr>
        <w:t>sin límite, los que deriven de pérdida de beneficios, interrupción de la operación, pérdida de</w:t>
      </w:r>
      <w:r w:rsidRPr="006957BC">
        <w:rPr>
          <w:sz w:val="22"/>
          <w:szCs w:val="22"/>
        </w:rPr>
        <w:br/>
      </w:r>
      <w:r w:rsidRPr="006957BC">
        <w:rPr>
          <w:rStyle w:val="markedcontent"/>
          <w:rFonts w:ascii="Arial" w:hAnsi="Arial" w:cs="Arial"/>
          <w:sz w:val="22"/>
          <w:szCs w:val="22"/>
        </w:rPr>
        <w:t>información o cualesquiera otras pérdidas pecuniarias) originadas como consecuencia de la</w:t>
      </w:r>
      <w:r w:rsidRPr="006957BC">
        <w:rPr>
          <w:sz w:val="22"/>
          <w:szCs w:val="22"/>
        </w:rPr>
        <w:br/>
      </w:r>
      <w:r w:rsidRPr="006957BC">
        <w:rPr>
          <w:rStyle w:val="markedcontent"/>
          <w:rFonts w:ascii="Arial" w:hAnsi="Arial" w:cs="Arial"/>
          <w:sz w:val="22"/>
          <w:szCs w:val="22"/>
        </w:rPr>
        <w:t>utilización o imposibilidad de utilización del</w:t>
      </w:r>
      <w:r w:rsidR="00E063B0">
        <w:rPr>
          <w:rStyle w:val="markedcontent"/>
          <w:rFonts w:ascii="Arial" w:hAnsi="Arial" w:cs="Arial"/>
          <w:sz w:val="22"/>
          <w:szCs w:val="22"/>
        </w:rPr>
        <w:t xml:space="preserve"> sistema</w:t>
      </w:r>
      <w:r w:rsidRPr="006957BC">
        <w:rPr>
          <w:rStyle w:val="markedcontent"/>
          <w:rFonts w:ascii="Arial" w:hAnsi="Arial" w:cs="Arial"/>
          <w:sz w:val="22"/>
          <w:szCs w:val="22"/>
        </w:rPr>
        <w:t xml:space="preserve"> </w:t>
      </w:r>
      <w:r w:rsidR="00E063B0" w:rsidRPr="006957BC">
        <w:rPr>
          <w:rFonts w:ascii="Arial" w:hAnsi="Arial" w:cs="Arial"/>
          <w:color w:val="000000" w:themeColor="text1"/>
          <w:sz w:val="22"/>
          <w:szCs w:val="22"/>
        </w:rPr>
        <w:t>SiDECLARA SESAJ”®</w:t>
      </w:r>
      <w:r w:rsidRPr="006957BC">
        <w:rPr>
          <w:rStyle w:val="markedcontent"/>
          <w:rFonts w:ascii="Arial" w:hAnsi="Arial" w:cs="Arial"/>
          <w:sz w:val="22"/>
          <w:szCs w:val="22"/>
        </w:rPr>
        <w:t>.</w:t>
      </w:r>
    </w:p>
    <w:p w14:paraId="5CAC461D" w14:textId="77777777" w:rsidR="00E063B0" w:rsidRDefault="00E063B0" w:rsidP="003E0649">
      <w:pPr>
        <w:pStyle w:val="NormalWeb"/>
        <w:spacing w:before="0" w:after="0"/>
        <w:ind w:left="-567" w:right="-1085"/>
        <w:jc w:val="both"/>
        <w:rPr>
          <w:rStyle w:val="markedcontent"/>
          <w:rFonts w:ascii="Arial" w:hAnsi="Arial" w:cs="Arial"/>
          <w:sz w:val="22"/>
          <w:szCs w:val="22"/>
        </w:rPr>
      </w:pPr>
    </w:p>
    <w:p w14:paraId="7076D3C1" w14:textId="77777777" w:rsidR="00E063B0" w:rsidRDefault="003E0649" w:rsidP="00E063B0">
      <w:pPr>
        <w:pStyle w:val="NormalWeb"/>
        <w:spacing w:before="0" w:after="0"/>
        <w:ind w:left="-567" w:right="-1085"/>
        <w:jc w:val="both"/>
        <w:rPr>
          <w:rStyle w:val="Textoennegrita"/>
          <w:rFonts w:ascii="Arial" w:hAnsi="Arial" w:cs="Arial"/>
          <w:color w:val="000000"/>
        </w:rPr>
      </w:pPr>
      <w:r w:rsidRPr="006957BC">
        <w:rPr>
          <w:rStyle w:val="Textoennegrita"/>
          <w:rFonts w:ascii="Arial" w:hAnsi="Arial" w:cs="Arial"/>
          <w:color w:val="000000"/>
        </w:rPr>
        <w:t>SOPORTE TECNICO</w:t>
      </w:r>
    </w:p>
    <w:p w14:paraId="655F98C1" w14:textId="06B2C72F" w:rsidR="005C5FA9" w:rsidRPr="006957BC" w:rsidRDefault="005C5FA9" w:rsidP="00E063B0">
      <w:pPr>
        <w:pStyle w:val="NormalWeb"/>
        <w:spacing w:before="0" w:after="0"/>
        <w:ind w:left="-567" w:right="-1085"/>
        <w:jc w:val="both"/>
        <w:rPr>
          <w:rFonts w:ascii="Arial" w:hAnsi="Arial" w:cs="Arial"/>
          <w:color w:val="000000"/>
          <w:sz w:val="22"/>
          <w:szCs w:val="22"/>
        </w:rPr>
      </w:pPr>
      <w:r w:rsidRPr="006957BC">
        <w:rPr>
          <w:rStyle w:val="markedcontent"/>
          <w:rFonts w:ascii="Arial" w:hAnsi="Arial" w:cs="Arial"/>
          <w:sz w:val="22"/>
          <w:szCs w:val="22"/>
        </w:rPr>
        <w:t>Considerando que el</w:t>
      </w:r>
      <w:r w:rsidR="00E063B0">
        <w:rPr>
          <w:rStyle w:val="markedcontent"/>
          <w:rFonts w:ascii="Arial" w:hAnsi="Arial" w:cs="Arial"/>
          <w:sz w:val="22"/>
          <w:szCs w:val="22"/>
        </w:rPr>
        <w:t xml:space="preserve"> sistema </w:t>
      </w:r>
      <w:r w:rsidR="00E063B0" w:rsidRPr="006957BC">
        <w:rPr>
          <w:rFonts w:ascii="Arial" w:hAnsi="Arial" w:cs="Arial"/>
          <w:color w:val="000000" w:themeColor="text1"/>
          <w:sz w:val="22"/>
          <w:szCs w:val="22"/>
        </w:rPr>
        <w:t xml:space="preserve">SiDECLARA </w:t>
      </w:r>
      <w:proofErr w:type="gramStart"/>
      <w:r w:rsidR="00E063B0" w:rsidRPr="006957BC">
        <w:rPr>
          <w:rFonts w:ascii="Arial" w:hAnsi="Arial" w:cs="Arial"/>
          <w:color w:val="000000" w:themeColor="text1"/>
          <w:sz w:val="22"/>
          <w:szCs w:val="22"/>
        </w:rPr>
        <w:t>SESAJ”®</w:t>
      </w:r>
      <w:proofErr w:type="gramEnd"/>
      <w:r w:rsidR="00E063B0" w:rsidRPr="006957BC">
        <w:rPr>
          <w:rFonts w:ascii="Arial" w:hAnsi="Arial" w:cs="Arial"/>
          <w:color w:val="000000" w:themeColor="text1"/>
          <w:sz w:val="22"/>
          <w:szCs w:val="22"/>
        </w:rPr>
        <w:t xml:space="preserve">, </w:t>
      </w:r>
      <w:r w:rsidRPr="006957BC">
        <w:rPr>
          <w:rStyle w:val="markedcontent"/>
          <w:rFonts w:ascii="Arial" w:hAnsi="Arial" w:cs="Arial"/>
          <w:sz w:val="22"/>
          <w:szCs w:val="22"/>
        </w:rPr>
        <w:t>es distribuido y puesto a disposición sin ningún costo, la</w:t>
      </w:r>
      <w:r w:rsidR="00E063B0">
        <w:rPr>
          <w:rStyle w:val="markedcontent"/>
          <w:rFonts w:ascii="Arial" w:hAnsi="Arial" w:cs="Arial"/>
          <w:sz w:val="22"/>
          <w:szCs w:val="22"/>
        </w:rPr>
        <w:t xml:space="preserve"> </w:t>
      </w:r>
      <w:r w:rsidRPr="006957BC">
        <w:rPr>
          <w:rStyle w:val="markedcontent"/>
          <w:rFonts w:ascii="Arial" w:hAnsi="Arial" w:cs="Arial"/>
          <w:sz w:val="22"/>
          <w:szCs w:val="22"/>
        </w:rPr>
        <w:t>Secretaría Ejecutiva del Sistema Estatal Anticorrupción de Jalisco</w:t>
      </w:r>
      <w:r w:rsidR="006A0817">
        <w:rPr>
          <w:rStyle w:val="markedcontent"/>
          <w:rFonts w:ascii="Arial" w:hAnsi="Arial" w:cs="Arial"/>
          <w:sz w:val="22"/>
          <w:szCs w:val="22"/>
        </w:rPr>
        <w:t xml:space="preserve"> (SESAJ),</w:t>
      </w:r>
      <w:r w:rsidRPr="006957BC">
        <w:rPr>
          <w:rStyle w:val="markedcontent"/>
          <w:rFonts w:ascii="Arial" w:hAnsi="Arial" w:cs="Arial"/>
          <w:sz w:val="22"/>
          <w:szCs w:val="22"/>
        </w:rPr>
        <w:t xml:space="preserve"> no se encuentra obligada a</w:t>
      </w:r>
      <w:r w:rsidRPr="006957BC">
        <w:rPr>
          <w:sz w:val="22"/>
          <w:szCs w:val="22"/>
        </w:rPr>
        <w:br/>
      </w:r>
      <w:r w:rsidRPr="006957BC">
        <w:rPr>
          <w:rStyle w:val="markedcontent"/>
          <w:rFonts w:ascii="Arial" w:hAnsi="Arial" w:cs="Arial"/>
          <w:sz w:val="22"/>
          <w:szCs w:val="22"/>
        </w:rPr>
        <w:t>brindar ningún tipo de servicio de soporte técnico, sin embargo, voluntariamente y de acuerdo con</w:t>
      </w:r>
      <w:r w:rsidRPr="006957BC">
        <w:rPr>
          <w:sz w:val="22"/>
          <w:szCs w:val="22"/>
        </w:rPr>
        <w:br/>
      </w:r>
      <w:r w:rsidR="00E063B0">
        <w:rPr>
          <w:rStyle w:val="markedcontent"/>
          <w:rFonts w:ascii="Arial" w:hAnsi="Arial" w:cs="Arial"/>
          <w:sz w:val="22"/>
          <w:szCs w:val="22"/>
        </w:rPr>
        <w:t>la</w:t>
      </w:r>
      <w:r w:rsidRPr="006957BC">
        <w:rPr>
          <w:rStyle w:val="markedcontent"/>
          <w:rFonts w:ascii="Arial" w:hAnsi="Arial" w:cs="Arial"/>
          <w:sz w:val="22"/>
          <w:szCs w:val="22"/>
        </w:rPr>
        <w:t xml:space="preserve"> disponibilidad de recursos podrá brindar asesoría bajo un esquema de “mejor esfuerzo” o</w:t>
      </w:r>
      <w:r w:rsidRPr="006957BC">
        <w:rPr>
          <w:sz w:val="22"/>
          <w:szCs w:val="22"/>
        </w:rPr>
        <w:br/>
      </w:r>
      <w:r w:rsidRPr="006957BC">
        <w:rPr>
          <w:rStyle w:val="markedcontent"/>
          <w:rFonts w:ascii="Arial" w:hAnsi="Arial" w:cs="Arial"/>
          <w:sz w:val="22"/>
          <w:szCs w:val="22"/>
        </w:rPr>
        <w:t>convenios de participación con el ente público.</w:t>
      </w:r>
    </w:p>
    <w:p w14:paraId="270B08CC" w14:textId="1C45AD87" w:rsidR="005C5FA9" w:rsidRPr="006957BC" w:rsidRDefault="005C5FA9" w:rsidP="003E0649">
      <w:pPr>
        <w:pStyle w:val="NormalWeb"/>
        <w:ind w:left="-567" w:right="-1085"/>
        <w:jc w:val="both"/>
        <w:rPr>
          <w:rFonts w:ascii="Arial" w:hAnsi="Arial" w:cs="Arial"/>
          <w:color w:val="000000"/>
          <w:sz w:val="22"/>
          <w:szCs w:val="22"/>
        </w:rPr>
      </w:pPr>
      <w:r w:rsidRPr="006957BC">
        <w:rPr>
          <w:rFonts w:ascii="Arial" w:hAnsi="Arial" w:cs="Arial"/>
          <w:color w:val="000000"/>
          <w:sz w:val="22"/>
          <w:szCs w:val="22"/>
        </w:rPr>
        <w:t>E</w:t>
      </w:r>
      <w:r w:rsidR="003E0649" w:rsidRPr="006957BC">
        <w:rPr>
          <w:rFonts w:ascii="Arial" w:hAnsi="Arial" w:cs="Arial"/>
          <w:color w:val="000000"/>
          <w:sz w:val="22"/>
          <w:szCs w:val="22"/>
        </w:rPr>
        <w:t xml:space="preserve">n relación con las condiciones del </w:t>
      </w:r>
      <w:r w:rsidR="00E063B0">
        <w:rPr>
          <w:rFonts w:ascii="Arial" w:hAnsi="Arial" w:cs="Arial"/>
          <w:color w:val="000000"/>
          <w:sz w:val="22"/>
          <w:szCs w:val="22"/>
        </w:rPr>
        <w:t xml:space="preserve">sistema </w:t>
      </w:r>
      <w:r w:rsidR="00E063B0" w:rsidRPr="006957BC">
        <w:rPr>
          <w:rFonts w:ascii="Arial" w:hAnsi="Arial" w:cs="Arial"/>
          <w:color w:val="000000" w:themeColor="text1"/>
          <w:sz w:val="22"/>
          <w:szCs w:val="22"/>
        </w:rPr>
        <w:t xml:space="preserve">SiDECLARA </w:t>
      </w:r>
      <w:proofErr w:type="gramStart"/>
      <w:r w:rsidR="00E063B0" w:rsidRPr="006957BC">
        <w:rPr>
          <w:rFonts w:ascii="Arial" w:hAnsi="Arial" w:cs="Arial"/>
          <w:color w:val="000000" w:themeColor="text1"/>
          <w:sz w:val="22"/>
          <w:szCs w:val="22"/>
        </w:rPr>
        <w:t>SESAJ”®</w:t>
      </w:r>
      <w:proofErr w:type="gramEnd"/>
      <w:r w:rsidR="00E063B0" w:rsidRPr="006957BC">
        <w:rPr>
          <w:rFonts w:ascii="Arial" w:hAnsi="Arial" w:cs="Arial"/>
          <w:color w:val="000000" w:themeColor="text1"/>
          <w:sz w:val="22"/>
          <w:szCs w:val="22"/>
        </w:rPr>
        <w:t xml:space="preserve">, </w:t>
      </w:r>
      <w:r w:rsidR="003E0649" w:rsidRPr="006957BC">
        <w:rPr>
          <w:rFonts w:ascii="Arial" w:hAnsi="Arial" w:cs="Arial"/>
          <w:color w:val="000000"/>
          <w:sz w:val="22"/>
          <w:szCs w:val="22"/>
        </w:rPr>
        <w:t>se ha realizado una actualización importante. Queremos aclarar que el soporte técnico de la aplicación es responsabilidad exclusiva de los municipios, mientras que la Secretaría Ejecutiva de Sistema Anticorrupción de Jalisco (SESAJ) solo brinda asistencia tecnológica.</w:t>
      </w:r>
      <w:r w:rsidR="00E063B0">
        <w:rPr>
          <w:rFonts w:ascii="Arial" w:hAnsi="Arial" w:cs="Arial"/>
          <w:color w:val="000000"/>
          <w:sz w:val="22"/>
          <w:szCs w:val="22"/>
        </w:rPr>
        <w:t xml:space="preserve"> </w:t>
      </w:r>
      <w:r w:rsidRPr="006957BC">
        <w:rPr>
          <w:rStyle w:val="markedcontent"/>
          <w:rFonts w:ascii="Arial" w:hAnsi="Arial" w:cs="Arial"/>
          <w:sz w:val="22"/>
          <w:szCs w:val="22"/>
        </w:rPr>
        <w:t xml:space="preserve">Como todo sistema complejo, el </w:t>
      </w:r>
      <w:r w:rsidR="006A0817" w:rsidRPr="006957BC">
        <w:rPr>
          <w:rFonts w:ascii="Arial" w:hAnsi="Arial" w:cs="Arial"/>
          <w:color w:val="000000" w:themeColor="text1"/>
          <w:sz w:val="22"/>
          <w:szCs w:val="22"/>
        </w:rPr>
        <w:t xml:space="preserve">SiDECLARA </w:t>
      </w:r>
      <w:proofErr w:type="gramStart"/>
      <w:r w:rsidR="006A0817" w:rsidRPr="006957BC">
        <w:rPr>
          <w:rFonts w:ascii="Arial" w:hAnsi="Arial" w:cs="Arial"/>
          <w:color w:val="000000" w:themeColor="text1"/>
          <w:sz w:val="22"/>
          <w:szCs w:val="22"/>
        </w:rPr>
        <w:t>SESAJ”®</w:t>
      </w:r>
      <w:proofErr w:type="gramEnd"/>
      <w:r w:rsidR="006A0817">
        <w:rPr>
          <w:rStyle w:val="markedcontent"/>
          <w:rFonts w:ascii="Arial" w:hAnsi="Arial" w:cs="Arial"/>
          <w:sz w:val="22"/>
          <w:szCs w:val="22"/>
        </w:rPr>
        <w:t xml:space="preserve">, </w:t>
      </w:r>
      <w:r w:rsidRPr="006957BC">
        <w:rPr>
          <w:rStyle w:val="markedcontent"/>
          <w:rFonts w:ascii="Arial" w:hAnsi="Arial" w:cs="Arial"/>
          <w:sz w:val="22"/>
          <w:szCs w:val="22"/>
        </w:rPr>
        <w:t>evoluciona en gran medida gracias a las</w:t>
      </w:r>
      <w:r w:rsidR="00E063B0">
        <w:rPr>
          <w:rStyle w:val="markedcontent"/>
          <w:rFonts w:ascii="Arial" w:hAnsi="Arial" w:cs="Arial"/>
          <w:sz w:val="22"/>
          <w:szCs w:val="22"/>
        </w:rPr>
        <w:t xml:space="preserve"> </w:t>
      </w:r>
      <w:r w:rsidRPr="006957BC">
        <w:rPr>
          <w:rStyle w:val="markedcontent"/>
          <w:rFonts w:ascii="Arial" w:hAnsi="Arial" w:cs="Arial"/>
          <w:sz w:val="22"/>
          <w:szCs w:val="22"/>
        </w:rPr>
        <w:t xml:space="preserve">observaciones derivadas del uso, por lo que eventualmente se requieren actualizaciones para reflejar esos cambios necesarios. </w:t>
      </w:r>
    </w:p>
    <w:p w14:paraId="622FE62B" w14:textId="58D9D6D2" w:rsidR="003E0649" w:rsidRPr="006957BC" w:rsidRDefault="003E0649" w:rsidP="003E0649">
      <w:pPr>
        <w:pStyle w:val="NormalWeb"/>
        <w:ind w:left="-567" w:right="-1085"/>
        <w:jc w:val="both"/>
        <w:rPr>
          <w:rFonts w:ascii="Arial" w:hAnsi="Arial" w:cs="Arial"/>
          <w:color w:val="000000"/>
          <w:sz w:val="22"/>
          <w:szCs w:val="22"/>
        </w:rPr>
      </w:pPr>
      <w:r w:rsidRPr="006957BC">
        <w:rPr>
          <w:rFonts w:ascii="Arial" w:hAnsi="Arial" w:cs="Arial"/>
          <w:color w:val="000000"/>
          <w:sz w:val="22"/>
          <w:szCs w:val="22"/>
        </w:rPr>
        <w:lastRenderedPageBreak/>
        <w:t xml:space="preserve">Es crucial que </w:t>
      </w:r>
      <w:r w:rsidR="00E063B0">
        <w:rPr>
          <w:rFonts w:ascii="Arial" w:hAnsi="Arial" w:cs="Arial"/>
          <w:color w:val="000000"/>
          <w:sz w:val="22"/>
          <w:szCs w:val="22"/>
        </w:rPr>
        <w:t>la</w:t>
      </w:r>
      <w:r w:rsidRPr="006957BC">
        <w:rPr>
          <w:rFonts w:ascii="Arial" w:hAnsi="Arial" w:cs="Arial"/>
          <w:color w:val="000000"/>
          <w:sz w:val="22"/>
          <w:szCs w:val="22"/>
        </w:rPr>
        <w:t xml:space="preserve"> dependencia encargada del </w:t>
      </w:r>
      <w:r w:rsidR="00E063B0">
        <w:rPr>
          <w:rFonts w:ascii="Arial" w:hAnsi="Arial" w:cs="Arial"/>
          <w:color w:val="000000"/>
          <w:sz w:val="22"/>
          <w:szCs w:val="22"/>
        </w:rPr>
        <w:t xml:space="preserve">sistema </w:t>
      </w:r>
      <w:r w:rsidR="00E063B0" w:rsidRPr="006957BC">
        <w:rPr>
          <w:rFonts w:ascii="Arial" w:hAnsi="Arial" w:cs="Arial"/>
          <w:color w:val="000000" w:themeColor="text1"/>
          <w:sz w:val="22"/>
          <w:szCs w:val="22"/>
        </w:rPr>
        <w:t xml:space="preserve">SiDECLARA </w:t>
      </w:r>
      <w:proofErr w:type="gramStart"/>
      <w:r w:rsidR="00E063B0" w:rsidRPr="006957BC">
        <w:rPr>
          <w:rFonts w:ascii="Arial" w:hAnsi="Arial" w:cs="Arial"/>
          <w:color w:val="000000" w:themeColor="text1"/>
          <w:sz w:val="22"/>
          <w:szCs w:val="22"/>
        </w:rPr>
        <w:t>SESAJ”®</w:t>
      </w:r>
      <w:proofErr w:type="gramEnd"/>
      <w:r w:rsidR="00E063B0" w:rsidRPr="006957BC">
        <w:rPr>
          <w:rFonts w:ascii="Arial" w:hAnsi="Arial" w:cs="Arial"/>
          <w:color w:val="000000" w:themeColor="text1"/>
          <w:sz w:val="22"/>
          <w:szCs w:val="22"/>
        </w:rPr>
        <w:t xml:space="preserve">, </w:t>
      </w:r>
      <w:r w:rsidRPr="006957BC">
        <w:rPr>
          <w:rFonts w:ascii="Arial" w:hAnsi="Arial" w:cs="Arial"/>
          <w:color w:val="000000"/>
          <w:sz w:val="22"/>
          <w:szCs w:val="22"/>
        </w:rPr>
        <w:t xml:space="preserve">aplique todas las actualizaciones comunicadas por la </w:t>
      </w:r>
      <w:r w:rsidR="006A0817" w:rsidRPr="006957BC">
        <w:rPr>
          <w:rStyle w:val="markedcontent"/>
          <w:rFonts w:ascii="Arial" w:hAnsi="Arial" w:cs="Arial"/>
          <w:sz w:val="22"/>
          <w:szCs w:val="22"/>
        </w:rPr>
        <w:t>Secretaría Ejecutiva del Sistema Estatal Anticorrupción de Jalisco</w:t>
      </w:r>
      <w:r w:rsidR="006A0817">
        <w:rPr>
          <w:rStyle w:val="markedcontent"/>
          <w:rFonts w:ascii="Arial" w:hAnsi="Arial" w:cs="Arial"/>
          <w:sz w:val="22"/>
          <w:szCs w:val="22"/>
        </w:rPr>
        <w:t xml:space="preserve"> (SESAJ)</w:t>
      </w:r>
      <w:r w:rsidRPr="006957BC">
        <w:rPr>
          <w:rFonts w:ascii="Arial" w:hAnsi="Arial" w:cs="Arial"/>
          <w:color w:val="000000"/>
          <w:sz w:val="22"/>
          <w:szCs w:val="22"/>
        </w:rPr>
        <w:t xml:space="preserve">. Asimismo, la responsabilidad de implementar las recomendaciones emitidas por la Dirección de Tecnologías y Plataformas </w:t>
      </w:r>
      <w:r w:rsidR="00E063B0">
        <w:rPr>
          <w:rFonts w:ascii="Arial" w:hAnsi="Arial" w:cs="Arial"/>
          <w:color w:val="000000"/>
          <w:sz w:val="22"/>
          <w:szCs w:val="22"/>
        </w:rPr>
        <w:t xml:space="preserve">de la SESAJ </w:t>
      </w:r>
      <w:r w:rsidRPr="006957BC">
        <w:rPr>
          <w:rFonts w:ascii="Arial" w:hAnsi="Arial" w:cs="Arial"/>
          <w:color w:val="000000"/>
          <w:sz w:val="22"/>
          <w:szCs w:val="22"/>
        </w:rPr>
        <w:t>recae en dicha dependencia. Se requiere establecer, como mínimo, dos cuentas de correo institucionales pertenecientes a la dependencia, en lugar de utilizar cuentas personales. Esta medida garantizará que la comunicación esté siempre vigente, sin importar los cambios de personal que puedan ocurrir.</w:t>
      </w:r>
    </w:p>
    <w:p w14:paraId="5EABFE84" w14:textId="67EAC1DF" w:rsidR="003E0649" w:rsidRPr="006957BC" w:rsidRDefault="003E0649" w:rsidP="003E0649">
      <w:pPr>
        <w:pStyle w:val="NormalWeb"/>
        <w:ind w:left="-567" w:right="-1085"/>
        <w:jc w:val="both"/>
        <w:rPr>
          <w:rFonts w:ascii="Arial" w:hAnsi="Arial" w:cs="Arial"/>
          <w:color w:val="000000"/>
          <w:sz w:val="22"/>
          <w:szCs w:val="22"/>
        </w:rPr>
      </w:pPr>
      <w:r w:rsidRPr="006957BC">
        <w:rPr>
          <w:rFonts w:ascii="Arial" w:hAnsi="Arial" w:cs="Arial"/>
          <w:color w:val="000000"/>
          <w:sz w:val="22"/>
          <w:szCs w:val="22"/>
        </w:rPr>
        <w:t xml:space="preserve">Es fundamental mantener una comunicación constante entre la </w:t>
      </w:r>
      <w:r w:rsidR="006A0817" w:rsidRPr="006957BC">
        <w:rPr>
          <w:rStyle w:val="markedcontent"/>
          <w:rFonts w:ascii="Arial" w:hAnsi="Arial" w:cs="Arial"/>
          <w:sz w:val="22"/>
          <w:szCs w:val="22"/>
        </w:rPr>
        <w:t>Secretaría Ejecutiva del Sistema Estatal Anticorrupción de Jalisco</w:t>
      </w:r>
      <w:r w:rsidR="006A0817">
        <w:rPr>
          <w:rStyle w:val="markedcontent"/>
          <w:rFonts w:ascii="Arial" w:hAnsi="Arial" w:cs="Arial"/>
          <w:sz w:val="22"/>
          <w:szCs w:val="22"/>
        </w:rPr>
        <w:t xml:space="preserve"> (SESAJ), y</w:t>
      </w:r>
      <w:r w:rsidRPr="006957BC">
        <w:rPr>
          <w:rFonts w:ascii="Arial" w:hAnsi="Arial" w:cs="Arial"/>
          <w:color w:val="000000"/>
          <w:sz w:val="22"/>
          <w:szCs w:val="22"/>
        </w:rPr>
        <w:t xml:space="preserve"> el responsable técnico y el titular del ente gubernamental. Por lo tanto, se deberá establecer un canal de comunicación regular para mantener al tanto a todas las partes involucradas en el proceso.</w:t>
      </w:r>
    </w:p>
    <w:p w14:paraId="71C058D2" w14:textId="69986E05" w:rsidR="003E0649" w:rsidRPr="006957BC" w:rsidRDefault="003E0649" w:rsidP="003E0649">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Al finalizar cada administración, es obligatorio informar a la </w:t>
      </w:r>
      <w:r w:rsidR="00CD2AED" w:rsidRPr="006957BC">
        <w:rPr>
          <w:rStyle w:val="markedcontent"/>
          <w:rFonts w:ascii="Arial" w:hAnsi="Arial" w:cs="Arial"/>
          <w:sz w:val="22"/>
          <w:szCs w:val="22"/>
        </w:rPr>
        <w:t>Secretaría Ejecutiva del Sistema Estatal Anticorrupción de Jalisco</w:t>
      </w:r>
      <w:r w:rsidR="00CD2AED">
        <w:rPr>
          <w:rStyle w:val="markedcontent"/>
          <w:rFonts w:ascii="Arial" w:hAnsi="Arial" w:cs="Arial"/>
          <w:sz w:val="22"/>
          <w:szCs w:val="22"/>
        </w:rPr>
        <w:t xml:space="preserve"> (SESAJ), </w:t>
      </w:r>
      <w:r w:rsidRPr="006957BC">
        <w:rPr>
          <w:rFonts w:ascii="Arial" w:hAnsi="Arial" w:cs="Arial"/>
          <w:color w:val="000000"/>
          <w:sz w:val="22"/>
          <w:szCs w:val="22"/>
        </w:rPr>
        <w:t xml:space="preserve">para mantener actualizado el directorio de contactos de cada entidad pública. En el caso de una entidad pública que experimente cambios de personal, es importante tener en cuenta que tanto las personas que se van como las que se incorporan deben entregar las credenciales correspondientes al </w:t>
      </w:r>
      <w:r w:rsidR="00E063B0">
        <w:rPr>
          <w:rFonts w:ascii="Arial" w:hAnsi="Arial" w:cs="Arial"/>
          <w:color w:val="000000"/>
          <w:sz w:val="22"/>
          <w:szCs w:val="22"/>
        </w:rPr>
        <w:t xml:space="preserve">sistema </w:t>
      </w:r>
      <w:r w:rsidR="00E063B0" w:rsidRPr="006957BC">
        <w:rPr>
          <w:rFonts w:ascii="Arial" w:hAnsi="Arial" w:cs="Arial"/>
          <w:color w:val="000000" w:themeColor="text1"/>
          <w:sz w:val="22"/>
          <w:szCs w:val="22"/>
        </w:rPr>
        <w:t xml:space="preserve">SiDECLARA </w:t>
      </w:r>
      <w:proofErr w:type="gramStart"/>
      <w:r w:rsidR="00E063B0" w:rsidRPr="006957BC">
        <w:rPr>
          <w:rFonts w:ascii="Arial" w:hAnsi="Arial" w:cs="Arial"/>
          <w:color w:val="000000" w:themeColor="text1"/>
          <w:sz w:val="22"/>
          <w:szCs w:val="22"/>
        </w:rPr>
        <w:t>SESAJ”®</w:t>
      </w:r>
      <w:proofErr w:type="gramEnd"/>
      <w:r w:rsidRPr="006957BC">
        <w:rPr>
          <w:rFonts w:ascii="Arial" w:hAnsi="Arial" w:cs="Arial"/>
          <w:color w:val="000000"/>
          <w:sz w:val="22"/>
          <w:szCs w:val="22"/>
        </w:rPr>
        <w:t>. Esto garantiza la seguridad y el correcto funcionamiento del sistema.</w:t>
      </w:r>
    </w:p>
    <w:p w14:paraId="3656B9AB" w14:textId="77777777" w:rsidR="00413875" w:rsidRPr="006957BC" w:rsidRDefault="00413875" w:rsidP="00413875">
      <w:pPr>
        <w:pStyle w:val="NormalWeb"/>
        <w:spacing w:before="0" w:after="0"/>
        <w:ind w:left="-567" w:right="-1085"/>
        <w:jc w:val="both"/>
        <w:rPr>
          <w:rStyle w:val="Textoennegrita"/>
          <w:rFonts w:ascii="Arial" w:hAnsi="Arial" w:cs="Arial"/>
          <w:b w:val="0"/>
          <w:bCs w:val="0"/>
          <w:color w:val="000000"/>
          <w:sz w:val="22"/>
          <w:szCs w:val="22"/>
        </w:rPr>
      </w:pPr>
    </w:p>
    <w:p w14:paraId="601F05E7" w14:textId="77777777" w:rsidR="00413875" w:rsidRPr="006957BC" w:rsidRDefault="00413875" w:rsidP="00413875">
      <w:pPr>
        <w:pStyle w:val="NormalWeb"/>
        <w:spacing w:before="0" w:after="0"/>
        <w:ind w:left="-567" w:right="-1085"/>
        <w:jc w:val="both"/>
        <w:rPr>
          <w:rStyle w:val="Textoennegrita"/>
          <w:rFonts w:ascii="Arial" w:hAnsi="Arial" w:cs="Arial"/>
          <w:color w:val="000000"/>
        </w:rPr>
      </w:pPr>
      <w:r w:rsidRPr="006957BC">
        <w:rPr>
          <w:rStyle w:val="Textoennegrita"/>
          <w:rFonts w:ascii="Arial" w:hAnsi="Arial" w:cs="Arial"/>
          <w:color w:val="000000"/>
        </w:rPr>
        <w:t>PRIVACIDAD</w:t>
      </w:r>
    </w:p>
    <w:p w14:paraId="4212B119" w14:textId="58B85923"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 xml:space="preserve">El 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garantiza que la información personal que usted envíe cuenta con la seguridad necesaria. Los datos ingresados por usuario o en el caso de requerir una validación de los pedidos no serán entregados a terceros, salvo que deba ser revelada en cumplimiento a una orden judicial o requerimientos legales. La Secretaría Ejecutiva del Sistema Estatal Anticorrupción de Jalisco (SE</w:t>
      </w:r>
      <w:r w:rsidR="00E063B0">
        <w:rPr>
          <w:rFonts w:ascii="Arial" w:hAnsi="Arial" w:cs="Arial"/>
          <w:color w:val="000000"/>
          <w:sz w:val="22"/>
          <w:szCs w:val="22"/>
        </w:rPr>
        <w:t>SAJ</w:t>
      </w:r>
      <w:r w:rsidRPr="006957BC">
        <w:rPr>
          <w:rFonts w:ascii="Arial" w:hAnsi="Arial" w:cs="Arial"/>
          <w:color w:val="000000"/>
          <w:sz w:val="22"/>
          <w:szCs w:val="22"/>
        </w:rPr>
        <w:t>), reserva los derechos de cambiar o de modificar estos términos sin previo aviso.</w:t>
      </w:r>
    </w:p>
    <w:p w14:paraId="049F31CB" w14:textId="77777777" w:rsidR="00413875" w:rsidRPr="006957BC" w:rsidRDefault="00413875" w:rsidP="00413875">
      <w:pPr>
        <w:pStyle w:val="NormalWeb"/>
        <w:spacing w:before="0" w:after="0"/>
        <w:ind w:left="-567" w:right="-1085"/>
        <w:jc w:val="both"/>
        <w:rPr>
          <w:rFonts w:ascii="Arial" w:hAnsi="Arial" w:cs="Arial"/>
          <w:color w:val="000000"/>
          <w:sz w:val="22"/>
          <w:szCs w:val="22"/>
        </w:rPr>
      </w:pPr>
    </w:p>
    <w:p w14:paraId="7D207D28" w14:textId="5AAD7C9C" w:rsidR="00413875" w:rsidRPr="006957BC" w:rsidRDefault="00413875" w:rsidP="00413875">
      <w:pPr>
        <w:pStyle w:val="NormalWeb"/>
        <w:spacing w:before="0" w:after="0"/>
        <w:ind w:left="-567" w:right="-1085"/>
        <w:jc w:val="both"/>
        <w:rPr>
          <w:rFonts w:ascii="Arial" w:hAnsi="Arial" w:cs="Arial"/>
          <w:color w:val="000000"/>
          <w:sz w:val="22"/>
          <w:szCs w:val="22"/>
        </w:rPr>
      </w:pPr>
      <w:r w:rsidRPr="006957BC">
        <w:rPr>
          <w:rFonts w:ascii="Arial" w:hAnsi="Arial" w:cs="Arial"/>
          <w:color w:val="000000"/>
          <w:sz w:val="22"/>
          <w:szCs w:val="22"/>
        </w:rPr>
        <w:t>El ente público es el responsable del resguardo de la información, datos o documentación que se encuentre contenida en las declaraciones patrimoniales que se alojen en el software, misma que será utilizada exclusivamente para los fines establecidos</w:t>
      </w:r>
      <w:r w:rsidR="00E063B0">
        <w:rPr>
          <w:rFonts w:ascii="Arial" w:hAnsi="Arial" w:cs="Arial"/>
          <w:color w:val="000000"/>
          <w:sz w:val="22"/>
          <w:szCs w:val="22"/>
        </w:rPr>
        <w:t xml:space="preserve"> tanto</w:t>
      </w:r>
      <w:r w:rsidRPr="006957BC">
        <w:rPr>
          <w:rFonts w:ascii="Arial" w:hAnsi="Arial" w:cs="Arial"/>
          <w:color w:val="000000"/>
          <w:sz w:val="22"/>
          <w:szCs w:val="22"/>
        </w:rPr>
        <w:t xml:space="preserve"> </w:t>
      </w:r>
      <w:r w:rsidR="00E063B0">
        <w:rPr>
          <w:rFonts w:ascii="Arial" w:hAnsi="Arial" w:cs="Arial"/>
          <w:color w:val="000000"/>
          <w:sz w:val="22"/>
          <w:szCs w:val="22"/>
        </w:rPr>
        <w:t xml:space="preserve">en la </w:t>
      </w:r>
      <w:r w:rsidR="00E063B0">
        <w:rPr>
          <w:rStyle w:val="markedcontent"/>
          <w:rFonts w:ascii="Arial" w:hAnsi="Arial" w:cs="Arial"/>
          <w:sz w:val="22"/>
          <w:szCs w:val="22"/>
        </w:rPr>
        <w:t>Ley</w:t>
      </w:r>
      <w:r w:rsidR="00E063B0" w:rsidRPr="006957BC">
        <w:rPr>
          <w:rStyle w:val="markedcontent"/>
          <w:rFonts w:ascii="Arial" w:hAnsi="Arial" w:cs="Arial"/>
          <w:sz w:val="22"/>
          <w:szCs w:val="22"/>
        </w:rPr>
        <w:t xml:space="preserve"> General</w:t>
      </w:r>
      <w:r w:rsidR="00E063B0">
        <w:rPr>
          <w:rStyle w:val="markedcontent"/>
          <w:rFonts w:ascii="Arial" w:hAnsi="Arial" w:cs="Arial"/>
          <w:sz w:val="22"/>
          <w:szCs w:val="22"/>
        </w:rPr>
        <w:t xml:space="preserve"> de </w:t>
      </w:r>
      <w:r w:rsidR="00E063B0" w:rsidRPr="006957BC">
        <w:rPr>
          <w:rStyle w:val="markedcontent"/>
          <w:rFonts w:ascii="Arial" w:hAnsi="Arial" w:cs="Arial"/>
          <w:sz w:val="22"/>
          <w:szCs w:val="22"/>
        </w:rPr>
        <w:t xml:space="preserve">Responsabilidades Administrativas y la </w:t>
      </w:r>
      <w:r w:rsidR="00E063B0" w:rsidRPr="00E063B0">
        <w:rPr>
          <w:rStyle w:val="markedcontent"/>
          <w:rFonts w:ascii="Arial" w:hAnsi="Arial" w:cs="Arial"/>
          <w:sz w:val="22"/>
          <w:szCs w:val="22"/>
        </w:rPr>
        <w:t>Ley de Responsabilidades Políticas y Administrativas del Estado de Jalisco</w:t>
      </w:r>
      <w:r w:rsidR="00E063B0">
        <w:rPr>
          <w:rStyle w:val="markedcontent"/>
          <w:rFonts w:ascii="Arial" w:hAnsi="Arial" w:cs="Arial"/>
          <w:sz w:val="22"/>
          <w:szCs w:val="22"/>
        </w:rPr>
        <w:t>,</w:t>
      </w:r>
      <w:r w:rsidR="00E063B0" w:rsidRPr="006957BC">
        <w:rPr>
          <w:rStyle w:val="markedcontent"/>
          <w:rFonts w:ascii="Arial" w:hAnsi="Arial" w:cs="Arial"/>
          <w:sz w:val="22"/>
          <w:szCs w:val="22"/>
        </w:rPr>
        <w:t xml:space="preserve"> así como cualquier otra normativa que resulte aplicable.</w:t>
      </w:r>
      <w:r w:rsidR="00E063B0">
        <w:rPr>
          <w:rStyle w:val="markedcontent"/>
          <w:rFonts w:ascii="Arial" w:hAnsi="Arial" w:cs="Arial"/>
          <w:sz w:val="22"/>
          <w:szCs w:val="22"/>
        </w:rPr>
        <w:t xml:space="preserve"> </w:t>
      </w:r>
      <w:r w:rsidRPr="006957BC">
        <w:rPr>
          <w:rFonts w:ascii="Arial" w:hAnsi="Arial" w:cs="Arial"/>
          <w:color w:val="000000"/>
          <w:sz w:val="22"/>
          <w:szCs w:val="22"/>
        </w:rPr>
        <w:t xml:space="preserve"> </w:t>
      </w:r>
    </w:p>
    <w:p w14:paraId="53128261" w14:textId="77777777" w:rsidR="00413875" w:rsidRPr="006957BC" w:rsidRDefault="00413875" w:rsidP="00413875">
      <w:pPr>
        <w:pStyle w:val="NormalWeb"/>
        <w:spacing w:before="0" w:after="0"/>
        <w:ind w:left="-567" w:right="-1085"/>
        <w:jc w:val="both"/>
        <w:rPr>
          <w:rFonts w:ascii="Arial" w:hAnsi="Arial" w:cs="Arial"/>
          <w:color w:val="000000"/>
          <w:sz w:val="22"/>
          <w:szCs w:val="22"/>
        </w:rPr>
      </w:pPr>
    </w:p>
    <w:p w14:paraId="7B43E48F" w14:textId="6D6D035B" w:rsidR="00413875" w:rsidRPr="006957BC" w:rsidRDefault="00413875" w:rsidP="00413875">
      <w:pPr>
        <w:pStyle w:val="NormalWeb"/>
        <w:spacing w:before="0" w:after="0"/>
        <w:ind w:left="-567" w:right="-1085"/>
        <w:jc w:val="both"/>
        <w:rPr>
          <w:rFonts w:ascii="Arial" w:hAnsi="Arial" w:cs="Arial"/>
          <w:sz w:val="22"/>
          <w:szCs w:val="22"/>
        </w:rPr>
      </w:pPr>
      <w:r w:rsidRPr="006957BC">
        <w:rPr>
          <w:rFonts w:ascii="Arial" w:hAnsi="Arial" w:cs="Arial"/>
          <w:sz w:val="22"/>
          <w:szCs w:val="22"/>
        </w:rPr>
        <w:t>La Secretaría Ejecutiva del Sistema Estatal Anticorrupción de Jalisco (SE</w:t>
      </w:r>
      <w:r w:rsidR="00E063B0">
        <w:rPr>
          <w:rFonts w:ascii="Arial" w:hAnsi="Arial" w:cs="Arial"/>
          <w:sz w:val="22"/>
          <w:szCs w:val="22"/>
        </w:rPr>
        <w:t>SAJ</w:t>
      </w:r>
      <w:r w:rsidRPr="006957BC">
        <w:rPr>
          <w:rFonts w:ascii="Arial" w:hAnsi="Arial" w:cs="Arial"/>
          <w:sz w:val="22"/>
          <w:szCs w:val="22"/>
        </w:rPr>
        <w:t xml:space="preserve">), es la responsable de los datos personales que se proporcionen en línea a través del software denominado Sistema de Declaraciones Patrimoniales, de Intereses y Fiscal de la Secretaría Ejecutiva del Sistema Estatal Anticorrupción de Jalisco SiDECLARA SESAJ”®, los cuales son recabados por la Dirección de Tecnologías y Plataformas y/o </w:t>
      </w:r>
      <w:r w:rsidR="00CD2AED">
        <w:rPr>
          <w:rFonts w:ascii="Arial" w:hAnsi="Arial" w:cs="Arial"/>
          <w:sz w:val="22"/>
          <w:szCs w:val="22"/>
        </w:rPr>
        <w:t>Órgano de Control Interno</w:t>
      </w:r>
      <w:r w:rsidRPr="006957BC">
        <w:rPr>
          <w:rFonts w:ascii="Arial" w:hAnsi="Arial" w:cs="Arial"/>
          <w:sz w:val="22"/>
          <w:szCs w:val="22"/>
        </w:rPr>
        <w:t xml:space="preserve">, con la finalidad de dar trámite a la solicitud del servicio que presta dicha plataforma. El tratamiento de datos realizado no requiere la autorización expresa, y en caso de requerirse, se recabará el consentimiento expreso, que podrá ser revocado mediante solicitud ante la Unidad de Transparencia. </w:t>
      </w:r>
    </w:p>
    <w:p w14:paraId="62486C05" w14:textId="77777777" w:rsidR="00413875" w:rsidRPr="006957BC" w:rsidRDefault="00413875" w:rsidP="00413875">
      <w:pPr>
        <w:pStyle w:val="NormalWeb"/>
        <w:spacing w:before="0" w:after="0"/>
        <w:ind w:left="-567" w:right="-1085"/>
        <w:jc w:val="both"/>
        <w:rPr>
          <w:rFonts w:ascii="Arial" w:hAnsi="Arial" w:cs="Arial"/>
          <w:sz w:val="22"/>
          <w:szCs w:val="22"/>
        </w:rPr>
      </w:pPr>
    </w:p>
    <w:p w14:paraId="39DFA537" w14:textId="1CA1119D" w:rsidR="00413875" w:rsidRDefault="00413875" w:rsidP="00413875">
      <w:pPr>
        <w:pStyle w:val="NormalWeb"/>
        <w:spacing w:before="0" w:after="0"/>
        <w:ind w:left="-567" w:right="-1085"/>
        <w:jc w:val="both"/>
        <w:rPr>
          <w:rFonts w:ascii="Arial" w:hAnsi="Arial" w:cs="Arial"/>
          <w:sz w:val="22"/>
          <w:szCs w:val="22"/>
        </w:rPr>
      </w:pPr>
      <w:r w:rsidRPr="006957BC">
        <w:rPr>
          <w:rFonts w:ascii="Arial" w:hAnsi="Arial" w:cs="Arial"/>
          <w:sz w:val="22"/>
          <w:szCs w:val="22"/>
        </w:rPr>
        <w:t>De igual manera usted pude consultar el aviso de privacidad integral de esta Secretaría Ejecutiva del Sistema Estatal Anticorrupción del estado de Jalisco (SE</w:t>
      </w:r>
      <w:r w:rsidR="004028CF">
        <w:rPr>
          <w:rFonts w:ascii="Arial" w:hAnsi="Arial" w:cs="Arial"/>
          <w:sz w:val="22"/>
          <w:szCs w:val="22"/>
        </w:rPr>
        <w:t>S</w:t>
      </w:r>
      <w:r w:rsidRPr="006957BC">
        <w:rPr>
          <w:rFonts w:ascii="Arial" w:hAnsi="Arial" w:cs="Arial"/>
          <w:sz w:val="22"/>
          <w:szCs w:val="22"/>
        </w:rPr>
        <w:t xml:space="preserve">AJ), en el siguiente hipervínculo: </w:t>
      </w:r>
    </w:p>
    <w:p w14:paraId="4599E4E1" w14:textId="77777777" w:rsidR="004028CF" w:rsidRDefault="004028CF" w:rsidP="00413875">
      <w:pPr>
        <w:pStyle w:val="NormalWeb"/>
        <w:spacing w:before="0" w:after="0"/>
        <w:ind w:left="-567" w:right="-1085"/>
        <w:jc w:val="both"/>
        <w:rPr>
          <w:rFonts w:ascii="Arial" w:hAnsi="Arial" w:cs="Arial"/>
          <w:sz w:val="22"/>
          <w:szCs w:val="22"/>
        </w:rPr>
      </w:pPr>
    </w:p>
    <w:p w14:paraId="45931B3A" w14:textId="61885834" w:rsidR="004028CF" w:rsidRPr="00493521" w:rsidRDefault="00000000" w:rsidP="00413875">
      <w:pPr>
        <w:pStyle w:val="NormalWeb"/>
        <w:spacing w:before="0" w:after="0"/>
        <w:ind w:left="-567" w:right="-1085"/>
        <w:jc w:val="both"/>
        <w:rPr>
          <w:rFonts w:ascii="Arial" w:hAnsi="Arial" w:cs="Arial"/>
          <w:color w:val="4472C4" w:themeColor="accent1"/>
          <w:sz w:val="22"/>
          <w:szCs w:val="22"/>
        </w:rPr>
      </w:pPr>
      <w:hyperlink r:id="rId6" w:history="1">
        <w:r w:rsidR="004028CF" w:rsidRPr="00493521">
          <w:rPr>
            <w:rStyle w:val="Hipervnculo"/>
            <w:rFonts w:ascii="Arial" w:hAnsi="Arial" w:cs="Arial"/>
            <w:color w:val="4472C4" w:themeColor="accent1"/>
            <w:sz w:val="22"/>
            <w:szCs w:val="22"/>
          </w:rPr>
          <w:t>https://transparencia.sesaj.org/fundamental/FUNDAMENTAL/FRACCION_IX/AVISO%20DE%20PRIVACIDAD%20VERSION%206.pdf</w:t>
        </w:r>
      </w:hyperlink>
    </w:p>
    <w:p w14:paraId="7D473F92" w14:textId="77777777" w:rsidR="00E063B0" w:rsidRPr="006957BC" w:rsidRDefault="00E063B0" w:rsidP="004028CF">
      <w:pPr>
        <w:pStyle w:val="NormalWeb"/>
        <w:spacing w:before="0" w:after="0"/>
        <w:ind w:right="-1085"/>
        <w:jc w:val="both"/>
        <w:rPr>
          <w:rFonts w:ascii="Arial" w:hAnsi="Arial" w:cs="Arial"/>
          <w:sz w:val="22"/>
          <w:szCs w:val="22"/>
        </w:rPr>
      </w:pPr>
    </w:p>
    <w:p w14:paraId="67427279" w14:textId="4E5CB9CA" w:rsidR="00413875" w:rsidRDefault="00413875" w:rsidP="00413875">
      <w:pPr>
        <w:pStyle w:val="NormalWeb"/>
        <w:spacing w:before="0" w:after="0"/>
        <w:ind w:left="-567" w:right="-1085"/>
        <w:jc w:val="both"/>
        <w:rPr>
          <w:rFonts w:ascii="Arial" w:hAnsi="Arial" w:cs="Arial"/>
          <w:sz w:val="22"/>
          <w:szCs w:val="22"/>
        </w:rPr>
      </w:pPr>
      <w:bookmarkStart w:id="0" w:name="_Hlk31708422"/>
      <w:r w:rsidRPr="006957BC">
        <w:rPr>
          <w:rFonts w:ascii="Arial" w:hAnsi="Arial" w:cs="Arial"/>
          <w:sz w:val="22"/>
          <w:szCs w:val="22"/>
        </w:rPr>
        <w:t xml:space="preserve">En caso de que exista un cambio </w:t>
      </w:r>
      <w:r w:rsidR="004028CF">
        <w:rPr>
          <w:rFonts w:ascii="Arial" w:hAnsi="Arial" w:cs="Arial"/>
          <w:sz w:val="22"/>
          <w:szCs w:val="22"/>
        </w:rPr>
        <w:t>en el</w:t>
      </w:r>
      <w:r w:rsidRPr="006957BC">
        <w:rPr>
          <w:rFonts w:ascii="Arial" w:hAnsi="Arial" w:cs="Arial"/>
          <w:sz w:val="22"/>
          <w:szCs w:val="22"/>
        </w:rPr>
        <w:t xml:space="preserve"> aviso de privacidad, lo haremos de su conocimiento a través de la página de Internet de</w:t>
      </w:r>
      <w:r w:rsidR="009C4459">
        <w:rPr>
          <w:rFonts w:ascii="Arial" w:hAnsi="Arial" w:cs="Arial"/>
          <w:sz w:val="22"/>
          <w:szCs w:val="22"/>
        </w:rPr>
        <w:t xml:space="preserve"> la </w:t>
      </w:r>
      <w:r w:rsidR="00CD2AED" w:rsidRPr="006957BC">
        <w:rPr>
          <w:rStyle w:val="markedcontent"/>
          <w:rFonts w:ascii="Arial" w:hAnsi="Arial" w:cs="Arial"/>
          <w:sz w:val="22"/>
          <w:szCs w:val="22"/>
        </w:rPr>
        <w:t>Secretaría Ejecutiva del Sistema Estatal Anticorrupción de Jalisco</w:t>
      </w:r>
      <w:r w:rsidR="00CD2AED">
        <w:rPr>
          <w:rStyle w:val="markedcontent"/>
          <w:rFonts w:ascii="Arial" w:hAnsi="Arial" w:cs="Arial"/>
          <w:sz w:val="22"/>
          <w:szCs w:val="22"/>
        </w:rPr>
        <w:t xml:space="preserve"> (SESAJ)</w:t>
      </w:r>
      <w:r w:rsidRPr="009C4459">
        <w:rPr>
          <w:rFonts w:ascii="Arial" w:hAnsi="Arial" w:cs="Arial"/>
          <w:sz w:val="22"/>
          <w:szCs w:val="22"/>
        </w:rPr>
        <w:t xml:space="preserve">: </w:t>
      </w:r>
      <w:bookmarkEnd w:id="0"/>
    </w:p>
    <w:p w14:paraId="60CD769F" w14:textId="77777777" w:rsidR="004028CF" w:rsidRDefault="004028CF" w:rsidP="00413875">
      <w:pPr>
        <w:pStyle w:val="NormalWeb"/>
        <w:spacing w:before="0" w:after="0"/>
        <w:ind w:left="-567" w:right="-1085"/>
        <w:jc w:val="both"/>
        <w:rPr>
          <w:rFonts w:ascii="Arial" w:hAnsi="Arial" w:cs="Arial"/>
          <w:sz w:val="22"/>
          <w:szCs w:val="22"/>
        </w:rPr>
      </w:pPr>
    </w:p>
    <w:p w14:paraId="274085D7" w14:textId="3D6FB2AF" w:rsidR="004028CF" w:rsidRPr="00493521" w:rsidRDefault="00000000" w:rsidP="00413875">
      <w:pPr>
        <w:pStyle w:val="NormalWeb"/>
        <w:spacing w:before="0" w:after="0"/>
        <w:ind w:left="-567" w:right="-1085"/>
        <w:jc w:val="both"/>
        <w:rPr>
          <w:rFonts w:ascii="Arial" w:hAnsi="Arial" w:cs="Arial"/>
          <w:color w:val="4472C4" w:themeColor="accent1"/>
          <w:sz w:val="22"/>
          <w:szCs w:val="22"/>
        </w:rPr>
      </w:pPr>
      <w:hyperlink r:id="rId7" w:history="1">
        <w:r w:rsidR="004028CF" w:rsidRPr="00493521">
          <w:rPr>
            <w:rStyle w:val="Hipervnculo"/>
            <w:rFonts w:ascii="Arial" w:hAnsi="Arial" w:cs="Arial"/>
            <w:color w:val="4472C4" w:themeColor="accent1"/>
            <w:sz w:val="22"/>
            <w:szCs w:val="22"/>
          </w:rPr>
          <w:t>https://www.seajal.org/</w:t>
        </w:r>
      </w:hyperlink>
    </w:p>
    <w:p w14:paraId="26A831F8" w14:textId="77777777" w:rsidR="004028CF" w:rsidRPr="009C4459" w:rsidRDefault="004028CF" w:rsidP="00413875">
      <w:pPr>
        <w:pStyle w:val="NormalWeb"/>
        <w:spacing w:before="0" w:after="0"/>
        <w:ind w:left="-567" w:right="-1085"/>
        <w:jc w:val="both"/>
        <w:rPr>
          <w:rFonts w:ascii="Arial" w:hAnsi="Arial" w:cs="Arial"/>
          <w:sz w:val="22"/>
          <w:szCs w:val="22"/>
        </w:rPr>
      </w:pPr>
    </w:p>
    <w:p w14:paraId="366AD6A0" w14:textId="77777777" w:rsidR="00413875" w:rsidRPr="006957BC" w:rsidRDefault="00413875" w:rsidP="00413875">
      <w:pPr>
        <w:pStyle w:val="NormalWeb"/>
        <w:spacing w:before="0" w:after="0"/>
        <w:ind w:left="-567" w:right="-1085"/>
        <w:jc w:val="both"/>
        <w:rPr>
          <w:rFonts w:ascii="Arial" w:hAnsi="Arial" w:cs="Arial"/>
          <w:color w:val="000000"/>
          <w:sz w:val="22"/>
          <w:szCs w:val="22"/>
        </w:rPr>
      </w:pPr>
      <w:r w:rsidRPr="009C4459">
        <w:rPr>
          <w:rFonts w:ascii="Arial" w:hAnsi="Arial" w:cs="Arial"/>
          <w:sz w:val="22"/>
          <w:szCs w:val="22"/>
        </w:rPr>
        <w:t xml:space="preserve">El suscrito manifiesto que </w:t>
      </w:r>
      <w:r w:rsidRPr="006957BC">
        <w:rPr>
          <w:rFonts w:ascii="Arial" w:hAnsi="Arial" w:cs="Arial"/>
          <w:sz w:val="22"/>
          <w:szCs w:val="22"/>
        </w:rPr>
        <w:t xml:space="preserve">he leído los términos y condiciones de uso del </w:t>
      </w:r>
      <w:r w:rsidRPr="006957BC">
        <w:rPr>
          <w:rFonts w:ascii="Arial" w:hAnsi="Arial" w:cs="Arial"/>
          <w:color w:val="000000"/>
          <w:sz w:val="22"/>
          <w:szCs w:val="22"/>
        </w:rPr>
        <w:t xml:space="preserve">software denominado Sistema de Declaraciones Patrimoniales, de Intereses y Fiscal de la Secretaría Ejecutiva del Sistema Estatal Anticorrupción de Jalisco “SiDECLARA </w:t>
      </w:r>
      <w:proofErr w:type="gramStart"/>
      <w:r w:rsidRPr="006957BC">
        <w:rPr>
          <w:rFonts w:ascii="Arial" w:hAnsi="Arial" w:cs="Arial"/>
          <w:color w:val="000000"/>
          <w:sz w:val="22"/>
          <w:szCs w:val="22"/>
        </w:rPr>
        <w:t>SESAJ”®</w:t>
      </w:r>
      <w:proofErr w:type="gramEnd"/>
      <w:r w:rsidRPr="006957BC">
        <w:rPr>
          <w:rFonts w:ascii="Arial" w:hAnsi="Arial" w:cs="Arial"/>
          <w:color w:val="000000"/>
          <w:sz w:val="22"/>
          <w:szCs w:val="22"/>
        </w:rPr>
        <w:t>, así como su aviso de privacidad, los cuales acepto en su integridad.</w:t>
      </w:r>
    </w:p>
    <w:p w14:paraId="4DDBEF00" w14:textId="77777777" w:rsidR="00413875" w:rsidRPr="006957BC" w:rsidRDefault="00413875" w:rsidP="00413875">
      <w:pPr>
        <w:pStyle w:val="NormalWeb"/>
        <w:ind w:left="-567" w:right="-1085"/>
        <w:rPr>
          <w:rFonts w:ascii="Arial" w:hAnsi="Arial" w:cs="Arial"/>
          <w:color w:val="000000"/>
          <w:sz w:val="22"/>
          <w:szCs w:val="22"/>
        </w:rPr>
      </w:pPr>
    </w:p>
    <w:p w14:paraId="4EA9639C" w14:textId="77777777" w:rsidR="008614C0" w:rsidRPr="006957BC" w:rsidRDefault="008614C0" w:rsidP="008614C0">
      <w:pPr>
        <w:pStyle w:val="NormalWeb"/>
        <w:ind w:left="-567" w:right="-1083"/>
        <w:jc w:val="center"/>
        <w:rPr>
          <w:rStyle w:val="Textoennegrita"/>
          <w:rFonts w:ascii="Arial" w:hAnsi="Arial" w:cs="Arial"/>
          <w:b w:val="0"/>
          <w:bCs w:val="0"/>
          <w:color w:val="000000"/>
        </w:rPr>
      </w:pPr>
      <w:r w:rsidRPr="006957BC">
        <w:rPr>
          <w:rStyle w:val="Textoennegrita"/>
          <w:rFonts w:ascii="Arial" w:hAnsi="Arial" w:cs="Arial"/>
          <w:b w:val="0"/>
          <w:bCs w:val="0"/>
          <w:color w:val="000000"/>
        </w:rPr>
        <w:t xml:space="preserve">Atentamente  </w:t>
      </w:r>
    </w:p>
    <w:p w14:paraId="389D1D99" w14:textId="77777777" w:rsidR="004028CF" w:rsidRPr="006957BC" w:rsidRDefault="004028CF" w:rsidP="008614C0">
      <w:pPr>
        <w:pStyle w:val="NormalWeb"/>
        <w:ind w:left="-567" w:right="-1083"/>
        <w:jc w:val="center"/>
        <w:rPr>
          <w:rStyle w:val="Textoennegrita"/>
          <w:rFonts w:ascii="Arial" w:hAnsi="Arial" w:cs="Arial"/>
          <w:b w:val="0"/>
          <w:bCs w:val="0"/>
          <w:color w:val="000000"/>
        </w:rPr>
      </w:pPr>
    </w:p>
    <w:p w14:paraId="505E62B7" w14:textId="361CFF17" w:rsidR="008614C0" w:rsidRPr="006957BC" w:rsidRDefault="008614C0" w:rsidP="008614C0">
      <w:pPr>
        <w:pStyle w:val="NormalWeb"/>
        <w:ind w:left="-567" w:right="-1083"/>
        <w:jc w:val="center"/>
        <w:rPr>
          <w:rStyle w:val="Textoennegrita"/>
          <w:rFonts w:ascii="Arial" w:hAnsi="Arial" w:cs="Arial"/>
          <w:b w:val="0"/>
          <w:bCs w:val="0"/>
          <w:color w:val="000000"/>
        </w:rPr>
      </w:pPr>
      <w:r w:rsidRPr="006957BC">
        <w:rPr>
          <w:rStyle w:val="Textoennegrita"/>
          <w:rFonts w:ascii="Arial" w:hAnsi="Arial" w:cs="Arial"/>
          <w:b w:val="0"/>
          <w:bCs w:val="0"/>
          <w:color w:val="000000"/>
        </w:rPr>
        <w:t>Nombre</w:t>
      </w:r>
      <w:r w:rsidR="004028CF">
        <w:rPr>
          <w:rStyle w:val="Textoennegrita"/>
          <w:rFonts w:ascii="Arial" w:hAnsi="Arial" w:cs="Arial"/>
          <w:b w:val="0"/>
          <w:bCs w:val="0"/>
          <w:color w:val="000000"/>
        </w:rPr>
        <w:t xml:space="preserve">, cargo y firma </w:t>
      </w:r>
      <w:r w:rsidRPr="006957BC">
        <w:rPr>
          <w:rStyle w:val="Textoennegrita"/>
          <w:rFonts w:ascii="Arial" w:hAnsi="Arial" w:cs="Arial"/>
          <w:b w:val="0"/>
          <w:bCs w:val="0"/>
          <w:color w:val="000000"/>
        </w:rPr>
        <w:t xml:space="preserve">del titular del </w:t>
      </w:r>
      <w:r w:rsidR="004028CF">
        <w:rPr>
          <w:rStyle w:val="Textoennegrita"/>
          <w:rFonts w:ascii="Arial" w:hAnsi="Arial" w:cs="Arial"/>
          <w:b w:val="0"/>
          <w:bCs w:val="0"/>
          <w:color w:val="000000"/>
        </w:rPr>
        <w:t>E</w:t>
      </w:r>
      <w:r w:rsidRPr="006957BC">
        <w:rPr>
          <w:rStyle w:val="Textoennegrita"/>
          <w:rFonts w:ascii="Arial" w:hAnsi="Arial" w:cs="Arial"/>
          <w:b w:val="0"/>
          <w:bCs w:val="0"/>
          <w:color w:val="000000"/>
        </w:rPr>
        <w:t xml:space="preserve">nte </w:t>
      </w:r>
      <w:r w:rsidR="004028CF">
        <w:rPr>
          <w:rStyle w:val="Textoennegrita"/>
          <w:rFonts w:ascii="Arial" w:hAnsi="Arial" w:cs="Arial"/>
          <w:b w:val="0"/>
          <w:bCs w:val="0"/>
          <w:color w:val="000000"/>
        </w:rPr>
        <w:t>P</w:t>
      </w:r>
      <w:r w:rsidRPr="006957BC">
        <w:rPr>
          <w:rStyle w:val="Textoennegrita"/>
          <w:rFonts w:ascii="Arial" w:hAnsi="Arial" w:cs="Arial"/>
          <w:b w:val="0"/>
          <w:bCs w:val="0"/>
          <w:color w:val="000000"/>
        </w:rPr>
        <w:t>úblico o su representante legal</w:t>
      </w:r>
    </w:p>
    <w:p w14:paraId="1FC39945" w14:textId="1172E6A8" w:rsidR="00BF03C8" w:rsidRPr="00CD24A7" w:rsidRDefault="00BF03C8" w:rsidP="00CD24A7">
      <w:pPr>
        <w:pStyle w:val="NormalWeb"/>
        <w:spacing w:before="0" w:after="0"/>
        <w:ind w:left="-567" w:right="-1083"/>
        <w:jc w:val="center"/>
        <w:rPr>
          <w:rFonts w:ascii="Arial" w:hAnsi="Arial" w:cs="Arial"/>
          <w:color w:val="000000"/>
        </w:rPr>
      </w:pPr>
    </w:p>
    <w:sectPr w:rsidR="00BF03C8" w:rsidRPr="00CD24A7" w:rsidSect="005C7C7A">
      <w:pgSz w:w="12240" w:h="15840"/>
      <w:pgMar w:top="851"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BA6"/>
    <w:multiLevelType w:val="multilevel"/>
    <w:tmpl w:val="6F5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7169EE"/>
    <w:multiLevelType w:val="multilevel"/>
    <w:tmpl w:val="452E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821096"/>
    <w:multiLevelType w:val="multilevel"/>
    <w:tmpl w:val="D76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D724D1"/>
    <w:multiLevelType w:val="multilevel"/>
    <w:tmpl w:val="393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6D722C"/>
    <w:multiLevelType w:val="multilevel"/>
    <w:tmpl w:val="B02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770B9C"/>
    <w:multiLevelType w:val="multilevel"/>
    <w:tmpl w:val="2888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294138">
    <w:abstractNumId w:val="5"/>
  </w:num>
  <w:num w:numId="2" w16cid:durableId="1553036770">
    <w:abstractNumId w:val="0"/>
  </w:num>
  <w:num w:numId="3" w16cid:durableId="704331188">
    <w:abstractNumId w:val="1"/>
  </w:num>
  <w:num w:numId="4" w16cid:durableId="1716611888">
    <w:abstractNumId w:val="4"/>
  </w:num>
  <w:num w:numId="5" w16cid:durableId="1721322858">
    <w:abstractNumId w:val="3"/>
  </w:num>
  <w:num w:numId="6" w16cid:durableId="65372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8D"/>
    <w:rsid w:val="000442F7"/>
    <w:rsid w:val="000C3340"/>
    <w:rsid w:val="000C5884"/>
    <w:rsid w:val="000F33B4"/>
    <w:rsid w:val="001A385E"/>
    <w:rsid w:val="0021446B"/>
    <w:rsid w:val="002209EE"/>
    <w:rsid w:val="00274D7A"/>
    <w:rsid w:val="00286274"/>
    <w:rsid w:val="002A03E0"/>
    <w:rsid w:val="002A40E7"/>
    <w:rsid w:val="002E5B7C"/>
    <w:rsid w:val="002F3C8D"/>
    <w:rsid w:val="00303848"/>
    <w:rsid w:val="00320F3B"/>
    <w:rsid w:val="00384735"/>
    <w:rsid w:val="00394889"/>
    <w:rsid w:val="003B14F5"/>
    <w:rsid w:val="003E0649"/>
    <w:rsid w:val="004028CF"/>
    <w:rsid w:val="00413875"/>
    <w:rsid w:val="00447F04"/>
    <w:rsid w:val="00452039"/>
    <w:rsid w:val="00493521"/>
    <w:rsid w:val="004F1884"/>
    <w:rsid w:val="00550A63"/>
    <w:rsid w:val="00555BFE"/>
    <w:rsid w:val="0059502A"/>
    <w:rsid w:val="005A7752"/>
    <w:rsid w:val="005C5FA9"/>
    <w:rsid w:val="005E517C"/>
    <w:rsid w:val="006025EC"/>
    <w:rsid w:val="006957BC"/>
    <w:rsid w:val="006A0817"/>
    <w:rsid w:val="006B6B66"/>
    <w:rsid w:val="006C5087"/>
    <w:rsid w:val="007122D8"/>
    <w:rsid w:val="00713F83"/>
    <w:rsid w:val="00722456"/>
    <w:rsid w:val="007578DB"/>
    <w:rsid w:val="00784600"/>
    <w:rsid w:val="007F7E54"/>
    <w:rsid w:val="008046D4"/>
    <w:rsid w:val="00831B9F"/>
    <w:rsid w:val="0085658A"/>
    <w:rsid w:val="00857887"/>
    <w:rsid w:val="008614C0"/>
    <w:rsid w:val="008A7101"/>
    <w:rsid w:val="008E400A"/>
    <w:rsid w:val="0090657D"/>
    <w:rsid w:val="00920210"/>
    <w:rsid w:val="009321D8"/>
    <w:rsid w:val="0097098F"/>
    <w:rsid w:val="00985058"/>
    <w:rsid w:val="009C4459"/>
    <w:rsid w:val="009C5156"/>
    <w:rsid w:val="00A378BB"/>
    <w:rsid w:val="00A4108D"/>
    <w:rsid w:val="00A425A0"/>
    <w:rsid w:val="00A563DF"/>
    <w:rsid w:val="00AC29D6"/>
    <w:rsid w:val="00AE12E2"/>
    <w:rsid w:val="00B5211A"/>
    <w:rsid w:val="00B86705"/>
    <w:rsid w:val="00B8691D"/>
    <w:rsid w:val="00B938A8"/>
    <w:rsid w:val="00BC121C"/>
    <w:rsid w:val="00BF03C8"/>
    <w:rsid w:val="00C105CC"/>
    <w:rsid w:val="00C34016"/>
    <w:rsid w:val="00C6229C"/>
    <w:rsid w:val="00C66493"/>
    <w:rsid w:val="00C86B61"/>
    <w:rsid w:val="00CB523F"/>
    <w:rsid w:val="00CD24A7"/>
    <w:rsid w:val="00CD2AED"/>
    <w:rsid w:val="00D70386"/>
    <w:rsid w:val="00DC7787"/>
    <w:rsid w:val="00E063B0"/>
    <w:rsid w:val="00E52F6E"/>
    <w:rsid w:val="00E90A2B"/>
    <w:rsid w:val="00F022D8"/>
    <w:rsid w:val="00F13F76"/>
    <w:rsid w:val="00F3688E"/>
    <w:rsid w:val="00F66BA0"/>
    <w:rsid w:val="00F742C6"/>
    <w:rsid w:val="00FF27A5"/>
    <w:rsid w:val="03345481"/>
    <w:rsid w:val="093DFE84"/>
    <w:rsid w:val="268527A0"/>
    <w:rsid w:val="2A6632D5"/>
    <w:rsid w:val="2E1E9323"/>
    <w:rsid w:val="3E8A9313"/>
    <w:rsid w:val="416042AB"/>
    <w:rsid w:val="41CB0E13"/>
    <w:rsid w:val="52E2EA42"/>
    <w:rsid w:val="536E5DAB"/>
    <w:rsid w:val="5CF6E214"/>
    <w:rsid w:val="6123E84B"/>
    <w:rsid w:val="62313B69"/>
    <w:rsid w:val="7001EF30"/>
    <w:rsid w:val="75B47084"/>
    <w:rsid w:val="77796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68E46"/>
  <w15:chartTrackingRefBased/>
  <w15:docId w15:val="{BFCFCDF1-87B1-4201-B15A-361DBF45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240"/>
      <w:outlineLvl w:val="0"/>
    </w:pPr>
    <w:rPr>
      <w:b/>
      <w:bCs/>
      <w:kern w:val="36"/>
      <w:sz w:val="36"/>
      <w:szCs w:val="36"/>
    </w:rPr>
  </w:style>
  <w:style w:type="paragraph" w:styleId="Ttulo2">
    <w:name w:val="heading 2"/>
    <w:basedOn w:val="Normal"/>
    <w:link w:val="Ttulo2Car"/>
    <w:uiPriority w:val="9"/>
    <w:qFormat/>
    <w:pPr>
      <w:spacing w:before="100" w:beforeAutospacing="1" w:after="240"/>
      <w:outlineLvl w:val="1"/>
    </w:pPr>
    <w:rPr>
      <w:b/>
      <w:bCs/>
      <w:sz w:val="30"/>
      <w:szCs w:val="30"/>
    </w:rPr>
  </w:style>
  <w:style w:type="paragraph" w:styleId="Ttulo3">
    <w:name w:val="heading 3"/>
    <w:basedOn w:val="Normal"/>
    <w:link w:val="Ttulo3Car"/>
    <w:uiPriority w:val="9"/>
    <w:qFormat/>
    <w:pPr>
      <w:spacing w:before="100" w:beforeAutospacing="1" w:after="2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strike w:val="0"/>
      <w:dstrike w:val="0"/>
      <w:color w:val="FF0000"/>
      <w:u w:val="none"/>
      <w:effect w:val="none"/>
    </w:rPr>
  </w:style>
  <w:style w:type="character" w:styleId="Hipervnculovisitado">
    <w:name w:val="FollowedHyperlink"/>
    <w:basedOn w:val="Fuentedeprrafopredeter"/>
    <w:uiPriority w:val="99"/>
    <w:semiHidden/>
    <w:unhideWhenUsed/>
    <w:rPr>
      <w:strike w:val="0"/>
      <w:dstrike w:val="0"/>
      <w:color w:val="FF0000"/>
      <w:u w:val="none"/>
      <w:effect w:val="none"/>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before="240" w:after="240"/>
    </w:pPr>
  </w:style>
  <w:style w:type="paragraph" w:styleId="NormalWeb">
    <w:name w:val="Normal (Web)"/>
    <w:basedOn w:val="Normal"/>
    <w:uiPriority w:val="99"/>
    <w:unhideWhenUsed/>
    <w:pPr>
      <w:spacing w:before="240" w:after="240"/>
    </w:pPr>
  </w:style>
  <w:style w:type="character" w:styleId="Textoennegrita">
    <w:name w:val="Strong"/>
    <w:basedOn w:val="Fuentedeprrafopredeter"/>
    <w:uiPriority w:val="22"/>
    <w:qFormat/>
    <w:rPr>
      <w:b/>
      <w:bCs/>
    </w:rPr>
  </w:style>
  <w:style w:type="character" w:customStyle="1" w:styleId="Mencinsinresolver1">
    <w:name w:val="Mención sin resolver1"/>
    <w:basedOn w:val="Fuentedeprrafopredeter"/>
    <w:uiPriority w:val="99"/>
    <w:semiHidden/>
    <w:unhideWhenUsed/>
    <w:rsid w:val="006B6B66"/>
    <w:rPr>
      <w:color w:val="605E5C"/>
      <w:shd w:val="clear" w:color="auto" w:fill="E1DFDD"/>
    </w:rPr>
  </w:style>
  <w:style w:type="character" w:styleId="Mencinsinresolver">
    <w:name w:val="Unresolved Mention"/>
    <w:basedOn w:val="Fuentedeprrafopredeter"/>
    <w:uiPriority w:val="99"/>
    <w:semiHidden/>
    <w:unhideWhenUsed/>
    <w:rsid w:val="00BC121C"/>
    <w:rPr>
      <w:color w:val="605E5C"/>
      <w:shd w:val="clear" w:color="auto" w:fill="E1DFDD"/>
    </w:rPr>
  </w:style>
  <w:style w:type="paragraph" w:customStyle="1" w:styleId="xmsolistparagraph">
    <w:name w:val="x_msolistparagraph"/>
    <w:basedOn w:val="Normal"/>
    <w:rsid w:val="00555BFE"/>
    <w:pPr>
      <w:spacing w:before="100" w:beforeAutospacing="1" w:after="100" w:afterAutospacing="1"/>
    </w:pPr>
    <w:rPr>
      <w:rFonts w:eastAsia="Times New Roman"/>
    </w:rPr>
  </w:style>
  <w:style w:type="paragraph" w:customStyle="1" w:styleId="xmsonormal">
    <w:name w:val="x_msonormal"/>
    <w:basedOn w:val="Normal"/>
    <w:rsid w:val="00555BFE"/>
    <w:pPr>
      <w:spacing w:before="100" w:beforeAutospacing="1" w:after="100" w:afterAutospacing="1"/>
    </w:pPr>
    <w:rPr>
      <w:rFonts w:eastAsia="Times New Roman"/>
    </w:rPr>
  </w:style>
  <w:style w:type="character" w:customStyle="1" w:styleId="markedcontent">
    <w:name w:val="markedcontent"/>
    <w:basedOn w:val="Fuentedeprrafopredeter"/>
    <w:rsid w:val="005C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9922">
      <w:bodyDiv w:val="1"/>
      <w:marLeft w:val="0"/>
      <w:marRight w:val="0"/>
      <w:marTop w:val="0"/>
      <w:marBottom w:val="0"/>
      <w:divBdr>
        <w:top w:val="none" w:sz="0" w:space="0" w:color="auto"/>
        <w:left w:val="none" w:sz="0" w:space="0" w:color="auto"/>
        <w:bottom w:val="none" w:sz="0" w:space="0" w:color="auto"/>
        <w:right w:val="none" w:sz="0" w:space="0" w:color="auto"/>
      </w:divBdr>
    </w:div>
    <w:div w:id="1587038412">
      <w:bodyDiv w:val="1"/>
      <w:marLeft w:val="0"/>
      <w:marRight w:val="0"/>
      <w:marTop w:val="0"/>
      <w:marBottom w:val="0"/>
      <w:divBdr>
        <w:top w:val="none" w:sz="0" w:space="0" w:color="auto"/>
        <w:left w:val="none" w:sz="0" w:space="0" w:color="auto"/>
        <w:bottom w:val="none" w:sz="0" w:space="0" w:color="auto"/>
        <w:right w:val="none" w:sz="0" w:space="0" w:color="auto"/>
      </w:divBdr>
      <w:divsChild>
        <w:div w:id="911937724">
          <w:marLeft w:val="0"/>
          <w:marRight w:val="0"/>
          <w:marTop w:val="0"/>
          <w:marBottom w:val="0"/>
          <w:divBdr>
            <w:top w:val="none" w:sz="0" w:space="0" w:color="auto"/>
            <w:left w:val="none" w:sz="0" w:space="0" w:color="auto"/>
            <w:bottom w:val="none" w:sz="0" w:space="0" w:color="auto"/>
            <w:right w:val="none" w:sz="0" w:space="0" w:color="auto"/>
          </w:divBdr>
        </w:div>
        <w:div w:id="20677551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eaj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sparencia.sesaj.org/fundamental/FUNDAMENTAL/FRACCION_IX/AVISO%20DE%20PRIVACIDAD%20VERSION%206.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8E5B-A2DD-4299-9BD5-72A96415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Privacy Policy</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sandra.galvez</dc:creator>
  <cp:keywords/>
  <dc:description/>
  <cp:lastModifiedBy>Guadalupe Alejandra Cisneros Franco</cp:lastModifiedBy>
  <cp:revision>10</cp:revision>
  <cp:lastPrinted>2020-02-12T20:19:00Z</cp:lastPrinted>
  <dcterms:created xsi:type="dcterms:W3CDTF">2023-08-14T16:53:00Z</dcterms:created>
  <dcterms:modified xsi:type="dcterms:W3CDTF">2023-09-25T17:22:00Z</dcterms:modified>
</cp:coreProperties>
</file>