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C9D5" w14:textId="77777777" w:rsidR="006B1DA6" w:rsidRPr="007C21AD" w:rsidRDefault="006B1DA6" w:rsidP="00AF6BF6">
      <w:pPr>
        <w:spacing w:line="259" w:lineRule="auto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5AC2B1DD" w14:textId="032B249A" w:rsidR="007B1F91" w:rsidRPr="007C21AD" w:rsidRDefault="0007625D" w:rsidP="007B1F91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Segunda</w:t>
      </w:r>
      <w:r w:rsidR="007B1F91"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 Sesión </w:t>
      </w: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Extrao</w:t>
      </w:r>
      <w:r w:rsidR="007B1F91"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rdinaria del año 2023,  </w:t>
      </w:r>
    </w:p>
    <w:p w14:paraId="7A2E577A" w14:textId="0DFDC370" w:rsidR="007B1F91" w:rsidRPr="007C21AD" w:rsidRDefault="007B1F91" w:rsidP="007B1F91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0</w:t>
      </w:r>
      <w:r w:rsidR="0007625D"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2</w:t>
      </w: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/202</w:t>
      </w:r>
      <w:r w:rsidR="0007625D"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3</w:t>
      </w: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 </w:t>
      </w:r>
      <w:proofErr w:type="spellStart"/>
      <w:r w:rsidR="0007625D"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Extr</w:t>
      </w:r>
      <w:proofErr w:type="spellEnd"/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, del Comité de Transparencia </w:t>
      </w:r>
    </w:p>
    <w:p w14:paraId="5EDEEE9C" w14:textId="77777777" w:rsidR="007B1F91" w:rsidRPr="007C21AD" w:rsidRDefault="007B1F91" w:rsidP="007B1F91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de la Secretaría Ejecutiva del Sistema Estatal </w:t>
      </w:r>
    </w:p>
    <w:p w14:paraId="2974CA4A" w14:textId="77777777" w:rsidR="007B1F91" w:rsidRPr="007C21AD" w:rsidRDefault="007B1F91" w:rsidP="007B1F91">
      <w:pPr>
        <w:spacing w:line="259" w:lineRule="auto"/>
        <w:jc w:val="right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Anticorrupción de Jalisco.</w:t>
      </w:r>
    </w:p>
    <w:p w14:paraId="59DFDA05" w14:textId="77777777" w:rsidR="00606D57" w:rsidRPr="007C21AD" w:rsidRDefault="00606D57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781F251D" w14:textId="6CC71012" w:rsidR="007B1F91" w:rsidRPr="007C21AD" w:rsidRDefault="007B1F91" w:rsidP="0007625D">
      <w:pPr>
        <w:jc w:val="both"/>
        <w:rPr>
          <w:rFonts w:ascii="Arial" w:hAnsi="Arial" w:cs="Arial"/>
          <w:sz w:val="23"/>
          <w:szCs w:val="23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Siendo las </w:t>
      </w:r>
      <w:r w:rsidR="0007625D" w:rsidRPr="007C21AD">
        <w:rPr>
          <w:rFonts w:ascii="Arial" w:eastAsia="Calibri" w:hAnsi="Arial" w:cs="Arial"/>
          <w:sz w:val="23"/>
          <w:szCs w:val="23"/>
          <w:lang w:val="es-MX" w:eastAsia="en-US"/>
        </w:rPr>
        <w:t>08:0</w:t>
      </w:r>
      <w:r w:rsidR="0009218E" w:rsidRPr="007C21AD">
        <w:rPr>
          <w:rFonts w:ascii="Arial" w:eastAsia="Calibri" w:hAnsi="Arial" w:cs="Arial"/>
          <w:sz w:val="23"/>
          <w:szCs w:val="23"/>
          <w:lang w:val="es-MX" w:eastAsia="en-US"/>
        </w:rPr>
        <w:t>0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="0007625D" w:rsidRPr="007C21AD">
        <w:rPr>
          <w:rFonts w:ascii="Arial" w:eastAsia="Calibri" w:hAnsi="Arial" w:cs="Arial"/>
          <w:sz w:val="23"/>
          <w:szCs w:val="23"/>
          <w:lang w:val="es-MX" w:eastAsia="en-US"/>
        </w:rPr>
        <w:t>ocho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horas</w:t>
      </w:r>
      <w:r w:rsidR="006934A1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del día</w:t>
      </w:r>
      <w:r w:rsidR="004A3084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="0007625D" w:rsidRPr="007C21AD">
        <w:rPr>
          <w:rFonts w:ascii="Arial" w:eastAsia="Calibri" w:hAnsi="Arial" w:cs="Arial"/>
          <w:sz w:val="23"/>
          <w:szCs w:val="23"/>
          <w:lang w:val="es-MX" w:eastAsia="en-US"/>
        </w:rPr>
        <w:t>2</w:t>
      </w:r>
      <w:r w:rsidR="00E17FFD" w:rsidRPr="007C21AD">
        <w:rPr>
          <w:rFonts w:ascii="Arial" w:eastAsia="Calibri" w:hAnsi="Arial" w:cs="Arial"/>
          <w:sz w:val="23"/>
          <w:szCs w:val="23"/>
          <w:lang w:val="es-MX" w:eastAsia="en-US"/>
        </w:rPr>
        <w:t>4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de </w:t>
      </w:r>
      <w:r w:rsidR="0009218E" w:rsidRPr="007C21AD">
        <w:rPr>
          <w:rFonts w:ascii="Arial" w:eastAsia="Calibri" w:hAnsi="Arial" w:cs="Arial"/>
          <w:sz w:val="23"/>
          <w:szCs w:val="23"/>
          <w:lang w:val="es-MX" w:eastAsia="en-US"/>
        </w:rPr>
        <w:t>noviembre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de 202</w:t>
      </w:r>
      <w:r w:rsidR="00C327FA" w:rsidRPr="007C21AD">
        <w:rPr>
          <w:rFonts w:ascii="Arial" w:eastAsia="Calibri" w:hAnsi="Arial" w:cs="Arial"/>
          <w:sz w:val="23"/>
          <w:szCs w:val="23"/>
          <w:lang w:val="es-MX" w:eastAsia="en-US"/>
        </w:rPr>
        <w:t>3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dos mil veinti</w:t>
      </w:r>
      <w:r w:rsidR="008154F1" w:rsidRPr="007C21AD">
        <w:rPr>
          <w:rFonts w:ascii="Arial" w:eastAsia="Calibri" w:hAnsi="Arial" w:cs="Arial"/>
          <w:sz w:val="23"/>
          <w:szCs w:val="23"/>
          <w:lang w:val="es-MX" w:eastAsia="en-US"/>
        </w:rPr>
        <w:t>trés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, en</w:t>
      </w:r>
      <w:r w:rsidR="0007625D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la URL (enlace) </w:t>
      </w:r>
      <w:hyperlink r:id="rId9" w:history="1">
        <w:r w:rsidR="0007625D" w:rsidRPr="007C21AD">
          <w:rPr>
            <w:rStyle w:val="Hipervnculo"/>
            <w:rFonts w:ascii="Arial" w:hAnsi="Arial" w:cs="Arial"/>
            <w:sz w:val="23"/>
            <w:szCs w:val="23"/>
          </w:rPr>
          <w:t>https://teams.microsoft.com/l/meetup-join/19%3ameeting_MmFkZjFkNzYtY2M3Ni00ZTQ4LThmZDctMWNjZjc5OGQ3OTk1%40thread.v2/0?context=%7b%22Tid%22%3a%22eb45f0fe-1d5e-4158-b768-7f16522faec7%22%2c%22Oid%22%3a%22ecd41466-798d-4ff6-9cd4-0f635439bf76%22%7d</w:t>
        </w:r>
      </w:hyperlink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, se constituye </w:t>
      </w:r>
      <w:r w:rsidR="00C327FA" w:rsidRPr="007C21AD">
        <w:rPr>
          <w:rFonts w:ascii="Arial" w:eastAsia="Calibri" w:hAnsi="Arial" w:cs="Arial"/>
          <w:sz w:val="23"/>
          <w:szCs w:val="23"/>
          <w:lang w:val="es-MX" w:eastAsia="en-US"/>
        </w:rPr>
        <w:t>el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Titular de la Secretaría Ejecutiva del Sistema Estatal Anticorrupción de Jalisco, </w:t>
      </w:r>
      <w:r w:rsidR="008C2DCD" w:rsidRPr="007C21AD">
        <w:rPr>
          <w:rFonts w:ascii="Arial" w:eastAsia="Calibri" w:hAnsi="Arial" w:cs="Arial"/>
          <w:sz w:val="23"/>
          <w:szCs w:val="23"/>
          <w:lang w:val="es-MX" w:eastAsia="en-US"/>
        </w:rPr>
        <w:t>el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="008C2DCD" w:rsidRPr="007C21AD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Mtro</w:t>
      </w: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. </w:t>
      </w:r>
      <w:r w:rsidR="008C2DCD"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Gilberto Tinajero Díaz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, Secretari</w:t>
      </w:r>
      <w:r w:rsidR="008C2DCD" w:rsidRPr="007C21AD">
        <w:rPr>
          <w:rFonts w:ascii="Arial" w:eastAsia="Calibri" w:hAnsi="Arial" w:cs="Arial"/>
          <w:sz w:val="23"/>
          <w:szCs w:val="23"/>
          <w:lang w:val="es-MX" w:eastAsia="en-US"/>
        </w:rPr>
        <w:t>o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Técnic</w:t>
      </w:r>
      <w:r w:rsidR="008C2DCD" w:rsidRPr="007C21AD">
        <w:rPr>
          <w:rFonts w:ascii="Arial" w:eastAsia="Calibri" w:hAnsi="Arial" w:cs="Arial"/>
          <w:sz w:val="23"/>
          <w:szCs w:val="23"/>
          <w:lang w:val="es-MX" w:eastAsia="en-US"/>
        </w:rPr>
        <w:t>o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; el </w:t>
      </w: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Lic. Miguel Navarro Flores, 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Titular de la Unidad de Transparencia de este sujeto obligado; </w:t>
      </w:r>
      <w:r w:rsidR="0007625D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y </w:t>
      </w:r>
      <w:r w:rsidR="004A3084" w:rsidRPr="007C21AD">
        <w:rPr>
          <w:rFonts w:ascii="Arial" w:eastAsia="Calibri" w:hAnsi="Arial" w:cs="Arial"/>
          <w:sz w:val="23"/>
          <w:szCs w:val="23"/>
          <w:lang w:val="es-MX" w:eastAsia="en-US"/>
        </w:rPr>
        <w:t>el</w:t>
      </w:r>
      <w:r w:rsidR="008C2DCD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="004A3084" w:rsidRPr="007C21AD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 xml:space="preserve">Mtro. </w:t>
      </w:r>
      <w:r w:rsidR="00A3230C" w:rsidRPr="007C21AD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 xml:space="preserve">Ezequiel </w:t>
      </w:r>
      <w:r w:rsidR="004A3084" w:rsidRPr="007C21AD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González Pinedo</w:t>
      </w:r>
      <w:r w:rsidR="008C2DCD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, </w:t>
      </w:r>
      <w:r w:rsidR="004A3084" w:rsidRPr="007C21AD">
        <w:rPr>
          <w:rFonts w:ascii="Arial" w:eastAsia="Calibri" w:hAnsi="Arial" w:cs="Arial"/>
          <w:sz w:val="23"/>
          <w:szCs w:val="23"/>
          <w:lang w:val="es-MX" w:eastAsia="en-US"/>
        </w:rPr>
        <w:t>Titular del Órgano Interno de Control</w:t>
      </w:r>
      <w:r w:rsidR="008C2DCD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de esta Secretaría Ejecutiva; siendo así, se somete a los presentes el siguiente:</w:t>
      </w:r>
    </w:p>
    <w:p w14:paraId="124511B5" w14:textId="77777777" w:rsidR="00E17FFD" w:rsidRPr="007C21AD" w:rsidRDefault="00E17FFD" w:rsidP="007B1F91">
      <w:pPr>
        <w:spacing w:after="160" w:line="259" w:lineRule="auto"/>
        <w:jc w:val="center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6D9E911E" w14:textId="2BC07B40" w:rsidR="007B1F91" w:rsidRPr="007C21AD" w:rsidRDefault="007B1F91" w:rsidP="007B1F91">
      <w:pPr>
        <w:spacing w:after="160" w:line="259" w:lineRule="auto"/>
        <w:jc w:val="center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ORDEN DEL DÍA</w:t>
      </w:r>
    </w:p>
    <w:p w14:paraId="5D5B69F5" w14:textId="77777777" w:rsidR="0009218E" w:rsidRPr="007C21AD" w:rsidRDefault="0009218E" w:rsidP="0009218E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bookmarkStart w:id="0" w:name="_Hlk21512778"/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Lista de asistencia;</w:t>
      </w:r>
    </w:p>
    <w:p w14:paraId="16FCC56E" w14:textId="77777777" w:rsidR="0009218E" w:rsidRPr="007C21AD" w:rsidRDefault="0009218E" w:rsidP="0009218E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Declaratoria de quórum;</w:t>
      </w:r>
    </w:p>
    <w:p w14:paraId="7A2ED63D" w14:textId="77777777" w:rsidR="0009218E" w:rsidRPr="007C21AD" w:rsidRDefault="0009218E" w:rsidP="0009218E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Lectura y en su caso, aprobación del Orden del Día;</w:t>
      </w:r>
      <w:bookmarkStart w:id="1" w:name="_Hlk130463949"/>
      <w:r w:rsidRPr="007C21AD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</w:p>
    <w:p w14:paraId="4AE22F9A" w14:textId="77777777" w:rsidR="0007625D" w:rsidRPr="007C21AD" w:rsidRDefault="0007625D" w:rsidP="0007625D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7C21AD">
        <w:rPr>
          <w:rFonts w:ascii="Arial" w:eastAsiaTheme="minorHAnsi" w:hAnsi="Arial" w:cs="Arial"/>
          <w:sz w:val="23"/>
          <w:szCs w:val="23"/>
          <w:lang w:eastAsia="en-US"/>
        </w:rPr>
        <w:t>Aprobación, en su caso, de las versiones públicas del expediente y conclusión de la investigación del Órgano Interno de Control, en contra de un Integrante del Comité de Participación Social, requerido mediante las solicitudes de información, a las que se les asignara el número de expediente interno SESAJ/UT/250/2023 y SESAJ/UT/094/2023 CPS; y</w:t>
      </w:r>
    </w:p>
    <w:p w14:paraId="437267C7" w14:textId="77777777" w:rsidR="0009218E" w:rsidRPr="007C21AD" w:rsidRDefault="0009218E" w:rsidP="0009218E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7C21AD">
        <w:rPr>
          <w:rFonts w:ascii="Arial" w:eastAsia="Times New Roman" w:hAnsi="Arial" w:cs="Arial"/>
          <w:sz w:val="23"/>
          <w:szCs w:val="23"/>
        </w:rPr>
        <w:t xml:space="preserve">Asuntos varios. </w:t>
      </w:r>
    </w:p>
    <w:bookmarkEnd w:id="0"/>
    <w:bookmarkEnd w:id="1"/>
    <w:p w14:paraId="568A1FEB" w14:textId="77777777" w:rsidR="00C72E0F" w:rsidRPr="007C21AD" w:rsidRDefault="00C72E0F" w:rsidP="007B1F91">
      <w:pPr>
        <w:spacing w:after="160" w:line="259" w:lineRule="auto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198CAC11" w14:textId="05F9ADB8" w:rsidR="007B1F91" w:rsidRPr="007C21AD" w:rsidRDefault="007B1F91" w:rsidP="007B1F91">
      <w:pPr>
        <w:spacing w:after="160" w:line="259" w:lineRule="auto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DESAHOGO DE LA ORDEN DEL DÍA</w:t>
      </w:r>
    </w:p>
    <w:p w14:paraId="44B1BBCD" w14:textId="77777777" w:rsidR="007B1F91" w:rsidRPr="007C21AD" w:rsidRDefault="007B1F91" w:rsidP="007B1F91">
      <w:pPr>
        <w:spacing w:after="160" w:line="259" w:lineRule="auto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717E8714" w14:textId="77777777" w:rsidR="007B1F91" w:rsidRPr="007C21AD" w:rsidRDefault="007B1F91" w:rsidP="007B1F9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LISTA DE ASISTENCIA;</w:t>
      </w:r>
    </w:p>
    <w:p w14:paraId="1E1101C7" w14:textId="77777777" w:rsidR="007B1F91" w:rsidRPr="007C21AD" w:rsidRDefault="007B1F91" w:rsidP="007B1F91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48D0C41E" w14:textId="4E9571EA" w:rsidR="004F0CFD" w:rsidRPr="007C21AD" w:rsidRDefault="007B1F91" w:rsidP="007B1F91">
      <w:pPr>
        <w:tabs>
          <w:tab w:val="left" w:pos="284"/>
        </w:tabs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Una vez analizado el punto 1 del orden del día, se anexa a la memoria documental de esta acta, la lista de asistencia, la cual da fe de que se encuentran presentes en este acto los integrantes del Comité de Transparencia.</w:t>
      </w:r>
    </w:p>
    <w:p w14:paraId="66254EEC" w14:textId="77777777" w:rsidR="00E17FFD" w:rsidRPr="007C21AD" w:rsidRDefault="00E17FFD" w:rsidP="007B1F91">
      <w:pPr>
        <w:tabs>
          <w:tab w:val="left" w:pos="284"/>
        </w:tabs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359341A6" w14:textId="77777777" w:rsidR="007B1F91" w:rsidRPr="007C21AD" w:rsidRDefault="007B1F91" w:rsidP="007B1F9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DECLARACIÓN DEL QUORUM;</w:t>
      </w:r>
    </w:p>
    <w:p w14:paraId="6D4A4250" w14:textId="77777777" w:rsidR="007B1F91" w:rsidRPr="007C21AD" w:rsidRDefault="007B1F91" w:rsidP="007B1F91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54DEDC11" w14:textId="40C1C855" w:rsidR="007B1F91" w:rsidRPr="007C21AD" w:rsidRDefault="007B1F91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Quedando solventado en el punto anterior se declara el quorum requerido para llevar a cabo el desahogo de la sesión, de conformidad con el artículo 29, punto </w:t>
      </w:r>
      <w:r w:rsidR="001E768E" w:rsidRPr="007C21AD">
        <w:rPr>
          <w:rFonts w:ascii="Arial" w:eastAsia="Calibri" w:hAnsi="Arial" w:cs="Arial"/>
          <w:sz w:val="23"/>
          <w:szCs w:val="23"/>
          <w:lang w:val="es-MX" w:eastAsia="en-US"/>
        </w:rPr>
        <w:t>6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, de la Ley de Transparencia y Acceso a la Información Pública del Estado de Jalisco y sus Municipios.</w:t>
      </w:r>
    </w:p>
    <w:p w14:paraId="04AD4C53" w14:textId="77777777" w:rsidR="007B1F91" w:rsidRPr="007C21AD" w:rsidRDefault="007B1F91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0755BEF5" w14:textId="77777777" w:rsidR="007B1F91" w:rsidRPr="007C21AD" w:rsidRDefault="007B1F91" w:rsidP="007B1F9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lastRenderedPageBreak/>
        <w:t>LECTURA Y EN SU CASO, APROBACIÓN DEL ORDEN DEL DÍA</w:t>
      </w:r>
    </w:p>
    <w:p w14:paraId="7F8B7652" w14:textId="77777777" w:rsidR="007B1F91" w:rsidRPr="007C21AD" w:rsidRDefault="007B1F91" w:rsidP="007B1F91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4BCF66E0" w14:textId="2A2D95C9" w:rsidR="00E17FFD" w:rsidRPr="007C21AD" w:rsidRDefault="007B1F91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Se cuestiona a los asistentes si es de aprobarse el orden del día propuesto, a lo cual </w:t>
      </w:r>
      <w:r w:rsidR="00E17FFD" w:rsidRPr="007C21AD">
        <w:rPr>
          <w:rFonts w:ascii="Arial" w:eastAsia="Calibri" w:hAnsi="Arial" w:cs="Arial"/>
          <w:sz w:val="23"/>
          <w:szCs w:val="23"/>
          <w:lang w:val="es-MX" w:eastAsia="en-US"/>
        </w:rPr>
        <w:t>el presidente del presente Comité de Transparencia Solicita el uso de la voz y manifiesta lo siguiente:</w:t>
      </w:r>
    </w:p>
    <w:p w14:paraId="1B6696C3" w14:textId="72A5C6D3" w:rsidR="00E17FFD" w:rsidRPr="007C21AD" w:rsidRDefault="00E17FFD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Al ser una sesión extraordinaria, no se debe </w:t>
      </w:r>
      <w:r w:rsidR="009827AD" w:rsidRPr="007C21AD">
        <w:rPr>
          <w:rFonts w:ascii="Arial" w:eastAsia="Calibri" w:hAnsi="Arial" w:cs="Arial"/>
          <w:sz w:val="23"/>
          <w:szCs w:val="23"/>
          <w:lang w:val="es-MX" w:eastAsia="en-US"/>
        </w:rPr>
        <w:t>integrar en los puntos a desarrollarse en el orden del día “Asuntos Varios"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, por lo cual</w:t>
      </w:r>
      <w:r w:rsidR="009827AD" w:rsidRPr="007C21AD">
        <w:rPr>
          <w:rFonts w:ascii="Arial" w:eastAsia="Calibri" w:hAnsi="Arial" w:cs="Arial"/>
          <w:sz w:val="23"/>
          <w:szCs w:val="23"/>
          <w:lang w:val="es-MX" w:eastAsia="en-US"/>
        </w:rPr>
        <w:t>,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se solicita </w:t>
      </w:r>
      <w:r w:rsidR="009827AD" w:rsidRPr="007C21AD">
        <w:rPr>
          <w:rFonts w:ascii="Arial" w:eastAsia="Calibri" w:hAnsi="Arial" w:cs="Arial"/>
          <w:sz w:val="23"/>
          <w:szCs w:val="23"/>
          <w:lang w:val="es-MX" w:eastAsia="en-US"/>
        </w:rPr>
        <w:t>la eliminación de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l punto 5 del orden del día</w:t>
      </w:r>
      <w:r w:rsidR="009827AD" w:rsidRPr="007C21AD">
        <w:rPr>
          <w:rFonts w:ascii="Arial" w:eastAsia="Calibri" w:hAnsi="Arial" w:cs="Arial"/>
          <w:sz w:val="23"/>
          <w:szCs w:val="23"/>
          <w:lang w:val="es-MX" w:eastAsia="en-US"/>
        </w:rPr>
        <w:t>,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quedando de la manera que a continuación se presenta</w:t>
      </w:r>
      <w:r w:rsidR="009827AD" w:rsidRPr="007C21AD">
        <w:rPr>
          <w:rFonts w:ascii="Arial" w:eastAsia="Calibri" w:hAnsi="Arial" w:cs="Arial"/>
          <w:sz w:val="23"/>
          <w:szCs w:val="23"/>
          <w:lang w:val="es-MX" w:eastAsia="en-US"/>
        </w:rPr>
        <w:t>: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</w:p>
    <w:p w14:paraId="24CBE043" w14:textId="77777777" w:rsidR="009827AD" w:rsidRPr="007C21AD" w:rsidRDefault="009827AD" w:rsidP="009827AD">
      <w:pPr>
        <w:spacing w:after="160" w:line="259" w:lineRule="auto"/>
        <w:jc w:val="center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0B223F72" w14:textId="237A4593" w:rsidR="009827AD" w:rsidRPr="007C21AD" w:rsidRDefault="009827AD" w:rsidP="009827AD">
      <w:pPr>
        <w:spacing w:after="160" w:line="259" w:lineRule="auto"/>
        <w:jc w:val="center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ORDEN DEL DÍA</w:t>
      </w:r>
    </w:p>
    <w:p w14:paraId="5C0C3FCB" w14:textId="77777777" w:rsidR="009827AD" w:rsidRPr="007C21AD" w:rsidRDefault="009827AD" w:rsidP="009827AD">
      <w:pPr>
        <w:spacing w:after="160" w:line="259" w:lineRule="auto"/>
        <w:jc w:val="center"/>
        <w:rPr>
          <w:rFonts w:ascii="Arial" w:eastAsia="Calibri" w:hAnsi="Arial" w:cs="Arial"/>
          <w:b/>
          <w:sz w:val="23"/>
          <w:szCs w:val="23"/>
          <w:lang w:val="es-MX" w:eastAsia="en-US"/>
        </w:rPr>
      </w:pPr>
    </w:p>
    <w:p w14:paraId="307B4FB8" w14:textId="77777777" w:rsidR="009827AD" w:rsidRPr="007C21AD" w:rsidRDefault="009827AD" w:rsidP="009827AD">
      <w:pPr>
        <w:numPr>
          <w:ilvl w:val="0"/>
          <w:numId w:val="19"/>
        </w:numPr>
        <w:spacing w:after="160" w:line="256" w:lineRule="auto"/>
        <w:contextualSpacing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Lista de asistencia;</w:t>
      </w:r>
    </w:p>
    <w:p w14:paraId="05AE1772" w14:textId="77777777" w:rsidR="009827AD" w:rsidRPr="007C21AD" w:rsidRDefault="009827AD" w:rsidP="009827AD">
      <w:pPr>
        <w:numPr>
          <w:ilvl w:val="0"/>
          <w:numId w:val="19"/>
        </w:numPr>
        <w:spacing w:after="160" w:line="256" w:lineRule="auto"/>
        <w:contextualSpacing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Declaratoria de quórum;</w:t>
      </w:r>
    </w:p>
    <w:p w14:paraId="49281F11" w14:textId="233CA57F" w:rsidR="009827AD" w:rsidRPr="007C21AD" w:rsidRDefault="009827AD" w:rsidP="009827AD">
      <w:pPr>
        <w:numPr>
          <w:ilvl w:val="0"/>
          <w:numId w:val="19"/>
        </w:numPr>
        <w:spacing w:after="160" w:line="256" w:lineRule="auto"/>
        <w:contextualSpacing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Lectura y en su caso, aprobación del Orden del Día;</w:t>
      </w:r>
      <w:r w:rsidRPr="007C21AD">
        <w:rPr>
          <w:rFonts w:ascii="Arial" w:eastAsiaTheme="minorHAnsi" w:hAnsi="Arial" w:cs="Arial"/>
          <w:sz w:val="23"/>
          <w:szCs w:val="23"/>
          <w:lang w:eastAsia="en-US"/>
        </w:rPr>
        <w:t xml:space="preserve"> y</w:t>
      </w:r>
    </w:p>
    <w:p w14:paraId="1B35E8A1" w14:textId="39421CC2" w:rsidR="00E17FFD" w:rsidRPr="007C21AD" w:rsidRDefault="009827AD" w:rsidP="009827AD">
      <w:pPr>
        <w:numPr>
          <w:ilvl w:val="0"/>
          <w:numId w:val="19"/>
        </w:numPr>
        <w:spacing w:after="160" w:line="256" w:lineRule="auto"/>
        <w:contextualSpacing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7C21AD">
        <w:rPr>
          <w:rFonts w:ascii="Arial" w:eastAsiaTheme="minorHAnsi" w:hAnsi="Arial" w:cs="Arial"/>
          <w:sz w:val="23"/>
          <w:szCs w:val="23"/>
          <w:lang w:eastAsia="en-US"/>
        </w:rPr>
        <w:t>Aprobación, en su caso, de las versiones públicas del expediente y conclusión de la investigación del Órgano Interno de Control, en contra de un Integrante del Comité de Participación Social, requerido mediante las solicitudes de información, a las que se les asignara el número de expediente interno SESAJ/UT/250/2023 y SESAJ/UT/094/2023 CPS.</w:t>
      </w:r>
    </w:p>
    <w:p w14:paraId="7B443F28" w14:textId="77777777" w:rsidR="009827AD" w:rsidRPr="007C21AD" w:rsidRDefault="009827AD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5BA83503" w14:textId="21ED709E" w:rsidR="00E17FFD" w:rsidRPr="007C21AD" w:rsidRDefault="009827AD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Concluyendo así la participación del presidente del Comité de Transparencia.</w:t>
      </w:r>
    </w:p>
    <w:p w14:paraId="6148AA6E" w14:textId="77777777" w:rsidR="009827AD" w:rsidRPr="007C21AD" w:rsidRDefault="009827AD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24472645" w14:textId="7CA31C17" w:rsidR="007B1F91" w:rsidRPr="007C21AD" w:rsidRDefault="009827AD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Por lo cual, se pregunta a los integrantes del Comité de Transparencia, si existe alguna otra modificación al orden del día, a lo cual contestan que no existe alguna otra modificación, por lo cual </w:t>
      </w:r>
      <w:r w:rsidR="007B1F91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se 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aprueba</w:t>
      </w:r>
      <w:r w:rsidR="007B1F91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de forma unánime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el orden del día eliminado en el cual se elimina el punto 5</w:t>
      </w:r>
      <w:r w:rsidR="007C21AD" w:rsidRPr="007C21AD">
        <w:rPr>
          <w:rFonts w:ascii="Arial" w:eastAsia="Calibri" w:hAnsi="Arial" w:cs="Arial"/>
          <w:sz w:val="23"/>
          <w:szCs w:val="23"/>
          <w:lang w:val="es-MX" w:eastAsia="en-US"/>
        </w:rPr>
        <w:t>;</w:t>
      </w:r>
      <w:r w:rsidR="007B1F91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con lo que se da por desahogado dicho punto. </w:t>
      </w:r>
    </w:p>
    <w:p w14:paraId="5B2881D8" w14:textId="77777777" w:rsidR="00DE4FA7" w:rsidRPr="007C21AD" w:rsidRDefault="00DE4FA7" w:rsidP="007B1F91">
      <w:pPr>
        <w:spacing w:after="160" w:line="259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47591BF6" w14:textId="18799E30" w:rsidR="0007625D" w:rsidRPr="007C21AD" w:rsidRDefault="0007625D" w:rsidP="0007625D">
      <w:pPr>
        <w:pStyle w:val="Prrafodelista"/>
        <w:numPr>
          <w:ilvl w:val="0"/>
          <w:numId w:val="8"/>
        </w:numPr>
        <w:spacing w:after="160" w:line="256" w:lineRule="auto"/>
        <w:contextualSpacing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7C21AD">
        <w:rPr>
          <w:rFonts w:ascii="Arial" w:eastAsiaTheme="minorHAnsi" w:hAnsi="Arial" w:cs="Arial"/>
          <w:b/>
          <w:bCs/>
          <w:sz w:val="23"/>
          <w:szCs w:val="23"/>
          <w:lang w:eastAsia="en-US"/>
        </w:rPr>
        <w:t xml:space="preserve">APROBACIÓN, EN SU CASO, DE LAS VERSIONES PÚBLICAS DEL EXPEDIENTE Y CONCLUSIÓN DE LA INVESTIGACIÓN DEL ÓRGANO INTERNO DE CONTROL, EN CONTRA DE UN INTEGRANTE DEL COMITÉ DE PARTICIPACIÓN SOCIAL, REQUERIDO MEDIANTE LAS SOLICITUDES DE INFORMACIÓN, A LAS QUE SE LES ASIGNARA EL NÚMERO DE EXPEDIENTE INTERNO SESAJ/UT/250/2023 Y SESAJ/UT/094/2023 CPS; </w:t>
      </w:r>
    </w:p>
    <w:p w14:paraId="3ECD09DD" w14:textId="77777777" w:rsidR="0007625D" w:rsidRPr="007C21AD" w:rsidRDefault="0007625D" w:rsidP="0007625D">
      <w:pPr>
        <w:jc w:val="both"/>
        <w:rPr>
          <w:rFonts w:ascii="Arial" w:hAnsi="Arial" w:cs="Arial"/>
          <w:sz w:val="23"/>
          <w:szCs w:val="23"/>
        </w:rPr>
      </w:pPr>
    </w:p>
    <w:p w14:paraId="5B00290B" w14:textId="3EE5282E" w:rsidR="0007625D" w:rsidRPr="007C21AD" w:rsidRDefault="0007625D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hAnsi="Arial" w:cs="Arial"/>
          <w:sz w:val="23"/>
          <w:szCs w:val="23"/>
        </w:rPr>
        <w:t>En esa lid el secretario expone que el día 1</w:t>
      </w:r>
      <w:r w:rsidR="00DA6100" w:rsidRPr="007C21AD">
        <w:rPr>
          <w:rFonts w:ascii="Arial" w:hAnsi="Arial" w:cs="Arial"/>
          <w:sz w:val="23"/>
          <w:szCs w:val="23"/>
        </w:rPr>
        <w:t>4</w:t>
      </w:r>
      <w:r w:rsidRPr="007C21AD">
        <w:rPr>
          <w:rFonts w:ascii="Arial" w:hAnsi="Arial" w:cs="Arial"/>
          <w:sz w:val="23"/>
          <w:szCs w:val="23"/>
        </w:rPr>
        <w:t xml:space="preserve"> de </w:t>
      </w:r>
      <w:r w:rsidR="00DA6100" w:rsidRPr="007C21AD">
        <w:rPr>
          <w:rFonts w:ascii="Arial" w:hAnsi="Arial" w:cs="Arial"/>
          <w:sz w:val="23"/>
          <w:szCs w:val="23"/>
        </w:rPr>
        <w:t>noviembre</w:t>
      </w:r>
      <w:r w:rsidRPr="007C21AD">
        <w:rPr>
          <w:rFonts w:ascii="Arial" w:hAnsi="Arial" w:cs="Arial"/>
          <w:sz w:val="23"/>
          <w:szCs w:val="23"/>
        </w:rPr>
        <w:t xml:space="preserve"> del año 202</w:t>
      </w:r>
      <w:r w:rsidR="00DA6100" w:rsidRPr="007C21AD">
        <w:rPr>
          <w:rFonts w:ascii="Arial" w:hAnsi="Arial" w:cs="Arial"/>
          <w:sz w:val="23"/>
          <w:szCs w:val="23"/>
        </w:rPr>
        <w:t>3</w:t>
      </w:r>
      <w:r w:rsidRPr="007C21AD">
        <w:rPr>
          <w:rFonts w:ascii="Arial" w:hAnsi="Arial" w:cs="Arial"/>
          <w:sz w:val="23"/>
          <w:szCs w:val="23"/>
        </w:rPr>
        <w:t xml:space="preserve">, se recibió mediante el </w:t>
      </w:r>
      <w:r w:rsidR="00DA6100" w:rsidRPr="007C21AD">
        <w:rPr>
          <w:rFonts w:ascii="Arial" w:hAnsi="Arial" w:cs="Arial"/>
          <w:sz w:val="23"/>
          <w:szCs w:val="23"/>
        </w:rPr>
        <w:t>sistema electrónico Plataforma Nacional de Transparencia (PNT)</w:t>
      </w:r>
      <w:r w:rsidRPr="007C21AD">
        <w:rPr>
          <w:rFonts w:ascii="Arial" w:hAnsi="Arial" w:cs="Arial"/>
          <w:sz w:val="23"/>
          <w:szCs w:val="23"/>
        </w:rPr>
        <w:t>,</w:t>
      </w:r>
      <w:r w:rsidR="007C21AD" w:rsidRPr="007C21AD">
        <w:rPr>
          <w:rFonts w:ascii="Arial" w:hAnsi="Arial" w:cs="Arial"/>
          <w:sz w:val="23"/>
          <w:szCs w:val="23"/>
        </w:rPr>
        <w:t xml:space="preserve"> solicitudes de acceso a la información, </w:t>
      </w:r>
      <w:r w:rsidR="00DA6100" w:rsidRPr="007C21AD">
        <w:rPr>
          <w:rFonts w:ascii="Arial" w:hAnsi="Arial" w:cs="Arial"/>
          <w:sz w:val="23"/>
          <w:szCs w:val="23"/>
        </w:rPr>
        <w:t>registrada</w:t>
      </w:r>
      <w:r w:rsidR="007C21AD" w:rsidRPr="007C21AD">
        <w:rPr>
          <w:rFonts w:ascii="Arial" w:hAnsi="Arial" w:cs="Arial"/>
          <w:sz w:val="23"/>
          <w:szCs w:val="23"/>
        </w:rPr>
        <w:t>s</w:t>
      </w:r>
      <w:r w:rsidR="00DA6100" w:rsidRPr="007C21AD">
        <w:rPr>
          <w:rFonts w:ascii="Arial" w:hAnsi="Arial" w:cs="Arial"/>
          <w:sz w:val="23"/>
          <w:szCs w:val="23"/>
        </w:rPr>
        <w:t xml:space="preserve"> con el número de folio 141989723000209 y 141989923000095,</w:t>
      </w:r>
      <w:r w:rsidRPr="007C21AD">
        <w:rPr>
          <w:rFonts w:ascii="Arial" w:hAnsi="Arial" w:cs="Arial"/>
          <w:sz w:val="23"/>
          <w:szCs w:val="23"/>
        </w:rPr>
        <w:t xml:space="preserve">  </w:t>
      </w:r>
      <w:r w:rsidR="00DA6100" w:rsidRPr="007C21AD">
        <w:rPr>
          <w:rFonts w:ascii="Arial" w:hAnsi="Arial" w:cs="Arial"/>
          <w:sz w:val="23"/>
          <w:szCs w:val="23"/>
        </w:rPr>
        <w:t>l</w:t>
      </w:r>
      <w:r w:rsidR="007C21AD" w:rsidRPr="007C21AD">
        <w:rPr>
          <w:rFonts w:ascii="Arial" w:hAnsi="Arial" w:cs="Arial"/>
          <w:sz w:val="23"/>
          <w:szCs w:val="23"/>
        </w:rPr>
        <w:t>a</w:t>
      </w:r>
      <w:r w:rsidR="00DA6100" w:rsidRPr="007C21AD">
        <w:rPr>
          <w:rFonts w:ascii="Arial" w:hAnsi="Arial" w:cs="Arial"/>
          <w:sz w:val="23"/>
          <w:szCs w:val="23"/>
        </w:rPr>
        <w:t xml:space="preserve"> primer</w:t>
      </w:r>
      <w:r w:rsidR="007C21AD" w:rsidRPr="007C21AD">
        <w:rPr>
          <w:rFonts w:ascii="Arial" w:hAnsi="Arial" w:cs="Arial"/>
          <w:sz w:val="23"/>
          <w:szCs w:val="23"/>
        </w:rPr>
        <w:t>a, dirigida</w:t>
      </w:r>
      <w:r w:rsidR="00DA6100" w:rsidRPr="007C21AD">
        <w:rPr>
          <w:rFonts w:ascii="Arial" w:hAnsi="Arial" w:cs="Arial"/>
          <w:sz w:val="23"/>
          <w:szCs w:val="23"/>
        </w:rPr>
        <w:t xml:space="preserve"> a la Secretaría Ejecutiva del Sistema Estatal Anticorrupción, y l</w:t>
      </w:r>
      <w:r w:rsidR="007C21AD" w:rsidRPr="007C21AD">
        <w:rPr>
          <w:rFonts w:ascii="Arial" w:hAnsi="Arial" w:cs="Arial"/>
          <w:sz w:val="23"/>
          <w:szCs w:val="23"/>
        </w:rPr>
        <w:t>a</w:t>
      </w:r>
      <w:r w:rsidR="00DA6100" w:rsidRPr="007C21AD">
        <w:rPr>
          <w:rFonts w:ascii="Arial" w:hAnsi="Arial" w:cs="Arial"/>
          <w:sz w:val="23"/>
          <w:szCs w:val="23"/>
        </w:rPr>
        <w:t xml:space="preserve"> segund</w:t>
      </w:r>
      <w:r w:rsidR="007C21AD" w:rsidRPr="007C21AD">
        <w:rPr>
          <w:rFonts w:ascii="Arial" w:hAnsi="Arial" w:cs="Arial"/>
          <w:sz w:val="23"/>
          <w:szCs w:val="23"/>
        </w:rPr>
        <w:t>a</w:t>
      </w:r>
      <w:r w:rsidR="00DA6100" w:rsidRPr="007C21AD">
        <w:rPr>
          <w:rFonts w:ascii="Arial" w:hAnsi="Arial" w:cs="Arial"/>
          <w:sz w:val="23"/>
          <w:szCs w:val="23"/>
        </w:rPr>
        <w:t xml:space="preserve"> </w:t>
      </w:r>
      <w:r w:rsidRPr="007C21AD">
        <w:rPr>
          <w:rFonts w:ascii="Arial" w:hAnsi="Arial" w:cs="Arial"/>
          <w:sz w:val="23"/>
          <w:szCs w:val="23"/>
        </w:rPr>
        <w:t xml:space="preserve"> </w:t>
      </w:r>
      <w:r w:rsidR="007C21AD" w:rsidRPr="007C21AD">
        <w:rPr>
          <w:rFonts w:ascii="Arial" w:hAnsi="Arial" w:cs="Arial"/>
          <w:sz w:val="23"/>
          <w:szCs w:val="23"/>
        </w:rPr>
        <w:t xml:space="preserve">dirigida al </w:t>
      </w:r>
      <w:r w:rsidRPr="007C21AD">
        <w:rPr>
          <w:rFonts w:ascii="Arial" w:hAnsi="Arial" w:cs="Arial"/>
          <w:sz w:val="23"/>
          <w:szCs w:val="23"/>
        </w:rPr>
        <w:t>Sujeto Obligado indirecto C</w:t>
      </w:r>
      <w:r w:rsidR="00DA6100" w:rsidRPr="007C21AD">
        <w:rPr>
          <w:rFonts w:ascii="Arial" w:hAnsi="Arial" w:cs="Arial"/>
          <w:sz w:val="23"/>
          <w:szCs w:val="23"/>
        </w:rPr>
        <w:t>omité de Participación Social</w:t>
      </w:r>
      <w:r w:rsidRPr="007C21AD">
        <w:rPr>
          <w:rFonts w:ascii="Arial" w:hAnsi="Arial" w:cs="Arial"/>
          <w:sz w:val="23"/>
          <w:szCs w:val="23"/>
        </w:rPr>
        <w:t>, a la</w:t>
      </w:r>
      <w:r w:rsidR="00DA6100" w:rsidRPr="007C21AD">
        <w:rPr>
          <w:rFonts w:ascii="Arial" w:hAnsi="Arial" w:cs="Arial"/>
          <w:sz w:val="23"/>
          <w:szCs w:val="23"/>
        </w:rPr>
        <w:t>s</w:t>
      </w:r>
      <w:r w:rsidRPr="007C21AD">
        <w:rPr>
          <w:rFonts w:ascii="Arial" w:hAnsi="Arial" w:cs="Arial"/>
          <w:sz w:val="23"/>
          <w:szCs w:val="23"/>
        </w:rPr>
        <w:t xml:space="preserve"> que se le asignara </w:t>
      </w:r>
      <w:r w:rsidRPr="007C21AD">
        <w:rPr>
          <w:rFonts w:ascii="Arial" w:hAnsi="Arial" w:cs="Arial"/>
          <w:sz w:val="23"/>
          <w:szCs w:val="23"/>
        </w:rPr>
        <w:lastRenderedPageBreak/>
        <w:t xml:space="preserve">número de expediente interno 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SESAJ/UT/</w:t>
      </w:r>
      <w:r w:rsidR="00DA6100" w:rsidRPr="007C21AD">
        <w:rPr>
          <w:rFonts w:ascii="Arial" w:eastAsia="Calibri" w:hAnsi="Arial" w:cs="Arial"/>
          <w:sz w:val="23"/>
          <w:szCs w:val="23"/>
          <w:lang w:val="es-MX" w:eastAsia="en-US"/>
        </w:rPr>
        <w:t>250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/2022 </w:t>
      </w:r>
      <w:r w:rsidR="00DA6100" w:rsidRPr="007C21AD">
        <w:rPr>
          <w:rFonts w:ascii="Arial" w:eastAsia="Calibri" w:hAnsi="Arial" w:cs="Arial"/>
          <w:sz w:val="23"/>
          <w:szCs w:val="23"/>
          <w:lang w:val="es-MX" w:eastAsia="en-US"/>
        </w:rPr>
        <w:t>y SESAJ/UT/094/2022 CPS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, en las que se requiere textualmente lo siguiente: </w:t>
      </w:r>
    </w:p>
    <w:p w14:paraId="0AFCF6BB" w14:textId="77777777" w:rsidR="0007625D" w:rsidRPr="007C21AD" w:rsidRDefault="0007625D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250BF1F3" w14:textId="37DB899D" w:rsidR="009D0168" w:rsidRPr="007C21AD" w:rsidRDefault="009D0168" w:rsidP="0007625D">
      <w:pPr>
        <w:jc w:val="both"/>
        <w:rPr>
          <w:rFonts w:ascii="Arial" w:hAnsi="Arial" w:cs="Arial"/>
          <w:sz w:val="23"/>
          <w:szCs w:val="23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Solicitud con número de folio </w:t>
      </w:r>
      <w:r w:rsidRPr="007C21AD">
        <w:rPr>
          <w:rFonts w:ascii="Arial" w:hAnsi="Arial" w:cs="Arial"/>
          <w:sz w:val="23"/>
          <w:szCs w:val="23"/>
        </w:rPr>
        <w:t>141989723000209</w:t>
      </w:r>
    </w:p>
    <w:p w14:paraId="569480CC" w14:textId="77777777" w:rsidR="009D0168" w:rsidRPr="007C21AD" w:rsidRDefault="009D0168" w:rsidP="0007625D">
      <w:pPr>
        <w:jc w:val="both"/>
        <w:rPr>
          <w:rFonts w:ascii="Arial" w:hAnsi="Arial" w:cs="Arial"/>
          <w:sz w:val="23"/>
          <w:szCs w:val="23"/>
        </w:rPr>
      </w:pPr>
    </w:p>
    <w:p w14:paraId="56BF337F" w14:textId="77777777" w:rsidR="009D0168" w:rsidRPr="007C21AD" w:rsidRDefault="009D0168" w:rsidP="009D0168">
      <w:pPr>
        <w:autoSpaceDE w:val="0"/>
        <w:autoSpaceDN w:val="0"/>
        <w:adjustRightInd w:val="0"/>
        <w:ind w:left="426" w:right="757"/>
        <w:jc w:val="both"/>
        <w:rPr>
          <w:rFonts w:ascii="Arial" w:eastAsia="Times New Roman" w:hAnsi="Arial" w:cs="Arial"/>
          <w:b/>
          <w:bCs/>
          <w:i/>
          <w:iCs/>
          <w:color w:val="242424"/>
          <w:sz w:val="23"/>
          <w:szCs w:val="23"/>
          <w:lang w:val="es-MX" w:eastAsia="es-MX"/>
        </w:rPr>
      </w:pPr>
      <w:r w:rsidRPr="007C21AD">
        <w:rPr>
          <w:rFonts w:ascii="Arial" w:eastAsia="Cambria" w:hAnsi="Arial" w:cs="Arial"/>
          <w:b/>
          <w:bCs/>
          <w:i/>
          <w:iCs/>
          <w:sz w:val="23"/>
          <w:szCs w:val="23"/>
          <w:lang w:val="es-MX" w:eastAsia="es-MX"/>
        </w:rPr>
        <w:t>“Copia en versión pública del expediente y conclusiones de la investigación del Órgano Interno de Control en torno a las acusaciones por conflicto de interés y corrupción a David Gómez Álvarez Pérez…</w:t>
      </w:r>
      <w:r w:rsidRPr="007C21A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val="es-MX" w:eastAsia="es-MX"/>
        </w:rPr>
        <w:t xml:space="preserve"> </w:t>
      </w:r>
      <w:r w:rsidRPr="007C21AD">
        <w:rPr>
          <w:rFonts w:ascii="Arial" w:eastAsia="Cambria" w:hAnsi="Arial" w:cs="Arial"/>
          <w:b/>
          <w:bCs/>
          <w:i/>
          <w:iCs/>
          <w:sz w:val="23"/>
          <w:szCs w:val="23"/>
          <w:lang w:val="es-MX" w:eastAsia="es-MX"/>
        </w:rPr>
        <w:t>(Sic)”</w:t>
      </w:r>
    </w:p>
    <w:p w14:paraId="0A3C2C15" w14:textId="77777777" w:rsidR="009D0168" w:rsidRPr="007C21AD" w:rsidRDefault="009D0168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704B4C4E" w14:textId="450844CB" w:rsidR="0007625D" w:rsidRPr="007C21AD" w:rsidRDefault="009D0168" w:rsidP="0007625D">
      <w:pPr>
        <w:jc w:val="both"/>
        <w:rPr>
          <w:rFonts w:ascii="Arial" w:hAnsi="Arial" w:cs="Arial"/>
          <w:sz w:val="23"/>
          <w:szCs w:val="23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Solicitud con número de folio </w:t>
      </w:r>
      <w:r w:rsidRPr="007C21AD">
        <w:rPr>
          <w:rFonts w:ascii="Arial" w:hAnsi="Arial" w:cs="Arial"/>
          <w:sz w:val="23"/>
          <w:szCs w:val="23"/>
        </w:rPr>
        <w:t>141989923000095</w:t>
      </w:r>
    </w:p>
    <w:p w14:paraId="172A8478" w14:textId="77777777" w:rsidR="009D0168" w:rsidRPr="007C21AD" w:rsidRDefault="009D0168" w:rsidP="0007625D">
      <w:pPr>
        <w:jc w:val="both"/>
        <w:rPr>
          <w:rFonts w:ascii="Arial" w:hAnsi="Arial" w:cs="Arial"/>
          <w:sz w:val="23"/>
          <w:szCs w:val="23"/>
        </w:rPr>
      </w:pPr>
    </w:p>
    <w:p w14:paraId="05E1FBE5" w14:textId="77777777" w:rsidR="009D0168" w:rsidRPr="007C21AD" w:rsidRDefault="009D0168" w:rsidP="009D0168">
      <w:pPr>
        <w:autoSpaceDE w:val="0"/>
        <w:autoSpaceDN w:val="0"/>
        <w:adjustRightInd w:val="0"/>
        <w:ind w:left="426" w:right="757"/>
        <w:jc w:val="both"/>
        <w:rPr>
          <w:rFonts w:ascii="Arial" w:eastAsia="Cambria" w:hAnsi="Arial" w:cs="Arial"/>
          <w:b/>
          <w:bCs/>
          <w:i/>
          <w:iCs/>
          <w:sz w:val="23"/>
          <w:szCs w:val="23"/>
          <w:lang w:val="es-MX" w:eastAsia="es-MX"/>
        </w:rPr>
      </w:pPr>
      <w:r w:rsidRPr="007C21AD">
        <w:rPr>
          <w:rFonts w:ascii="Arial" w:hAnsi="Arial" w:cs="Arial"/>
          <w:b/>
          <w:bCs/>
          <w:i/>
          <w:iCs/>
          <w:sz w:val="23"/>
          <w:szCs w:val="23"/>
        </w:rPr>
        <w:t>“</w:t>
      </w:r>
      <w:r w:rsidRPr="007C21AD">
        <w:rPr>
          <w:rFonts w:ascii="Arial" w:eastAsia="Cambria" w:hAnsi="Arial" w:cs="Arial"/>
          <w:b/>
          <w:bCs/>
          <w:i/>
          <w:iCs/>
          <w:sz w:val="23"/>
          <w:szCs w:val="23"/>
          <w:lang w:val="es-MX" w:eastAsia="es-MX"/>
        </w:rPr>
        <w:t>Copia en versión pública del expediente y conclusiones de la investigación del Órgano Interno de Control en torno a las acusaciones por conflicto de interés y corrupción a David Gómez Álvarez Pérez</w:t>
      </w:r>
      <w:r w:rsidRPr="007C21A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val="es-MX" w:eastAsia="es-MX"/>
        </w:rPr>
        <w:t>…(Sic)”</w:t>
      </w:r>
    </w:p>
    <w:p w14:paraId="171B0C24" w14:textId="77777777" w:rsidR="009D0168" w:rsidRPr="007C21AD" w:rsidRDefault="009D0168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30799528" w14:textId="78433277" w:rsidR="009D0168" w:rsidRPr="007C21AD" w:rsidRDefault="009D0168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Dicho lo anterior el Secretario del Presente Comité, informa al presidente, que la Unidad de Transparencia mediante oficio SESAJ/UT/884/2023, correspondiente al expediente SESAJ/UT/250/2023 y el SESAJ/UT/885/2023, correspondiente al expediente SESAJ/UT/94/2023 CPS, le solicito al Órgano Interno de Control</w:t>
      </w:r>
      <w:r w:rsidR="007C21AD" w:rsidRPr="007C21AD">
        <w:rPr>
          <w:rFonts w:ascii="Arial" w:eastAsia="Calibri" w:hAnsi="Arial" w:cs="Arial"/>
          <w:sz w:val="23"/>
          <w:szCs w:val="23"/>
          <w:lang w:val="es-MX" w:eastAsia="en-US"/>
        </w:rPr>
        <w:t>,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la Información requerida por el solicitante. </w:t>
      </w:r>
    </w:p>
    <w:p w14:paraId="6F844DCD" w14:textId="77777777" w:rsidR="009D0168" w:rsidRPr="007C21AD" w:rsidRDefault="009D0168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6F4BA1A1" w14:textId="60393008" w:rsidR="009D0168" w:rsidRPr="007C21AD" w:rsidRDefault="009D0168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En ese orden de ideas, el titular del Órgano Interno de Control, mediante oficio SESAJ/OIC/ 23</w:t>
      </w:r>
      <w:r w:rsidR="007C21AD" w:rsidRPr="007C21AD">
        <w:rPr>
          <w:rFonts w:ascii="Arial" w:eastAsia="Calibri" w:hAnsi="Arial" w:cs="Arial"/>
          <w:sz w:val="23"/>
          <w:szCs w:val="23"/>
          <w:lang w:val="es-MX" w:eastAsia="en-US"/>
        </w:rPr>
        <w:t>5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/2023 y SESAJ/OIC/ 236/2023, remitió lo siguiente: </w:t>
      </w:r>
    </w:p>
    <w:p w14:paraId="4FAE378D" w14:textId="77777777" w:rsidR="009D0168" w:rsidRPr="007C21AD" w:rsidRDefault="009D0168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6995F0BD" w14:textId="008C11B1" w:rsidR="009D0168" w:rsidRDefault="009C4DD0" w:rsidP="009C4DD0">
      <w:pPr>
        <w:spacing w:line="276" w:lineRule="auto"/>
        <w:ind w:left="709" w:right="757"/>
        <w:jc w:val="both"/>
        <w:rPr>
          <w:rFonts w:ascii="Arial" w:hAnsi="Arial" w:cs="Arial"/>
          <w:sz w:val="23"/>
          <w:szCs w:val="23"/>
        </w:rPr>
      </w:pPr>
      <w:r w:rsidRPr="007C21AD">
        <w:rPr>
          <w:rFonts w:ascii="Arial" w:eastAsia="Arial" w:hAnsi="Arial" w:cs="Arial"/>
          <w:bCs/>
          <w:sz w:val="23"/>
          <w:szCs w:val="23"/>
        </w:rPr>
        <w:t>“</w:t>
      </w:r>
      <w:r w:rsidR="009D0168" w:rsidRPr="007C21AD">
        <w:rPr>
          <w:rFonts w:ascii="Arial" w:eastAsia="Arial" w:hAnsi="Arial" w:cs="Arial"/>
          <w:bCs/>
          <w:sz w:val="23"/>
          <w:szCs w:val="23"/>
        </w:rPr>
        <w:t xml:space="preserve">El suscrito </w:t>
      </w:r>
      <w:r w:rsidR="009D0168" w:rsidRPr="007C21AD">
        <w:rPr>
          <w:rFonts w:ascii="Arial" w:hAnsi="Arial" w:cs="Arial"/>
          <w:sz w:val="23"/>
          <w:szCs w:val="23"/>
        </w:rPr>
        <w:t>Titular del Órgano Interno de Control en esta Secretaría Ejecutiva del Sistema Estatal Anticorrupción de Jalisco le remito el archivo electrónico correspondiente a la versión pública del expediente INV-004/2021 lo anterior, ya que, en dicho expediente de investigación, contienen datos personales de terceros, entendidos éstos como cualquier información concerniente a una persona física identificada o identificable, considerando que, una persona es identificable cuando su identidad pueda determinarse directa o indirectamente a través de cualquier información, según lo dispuesto por el artículo 3, fracción IX de la Ley de Protección de Datos Personales en Posesión de Sujetos Obligados del Estado de Jalisco y sus Municipios:</w:t>
      </w:r>
    </w:p>
    <w:p w14:paraId="3C8E6237" w14:textId="77777777" w:rsidR="007C21AD" w:rsidRPr="007C21AD" w:rsidRDefault="007C21AD" w:rsidP="009C4DD0">
      <w:pPr>
        <w:spacing w:line="276" w:lineRule="auto"/>
        <w:ind w:left="709" w:right="757"/>
        <w:jc w:val="both"/>
        <w:rPr>
          <w:rFonts w:ascii="Arial" w:hAnsi="Arial" w:cs="Arial"/>
          <w:sz w:val="23"/>
          <w:szCs w:val="23"/>
        </w:rPr>
      </w:pPr>
    </w:p>
    <w:p w14:paraId="38417EAB" w14:textId="77777777" w:rsidR="009D0168" w:rsidRPr="007C21AD" w:rsidRDefault="009D0168" w:rsidP="009C4DD0">
      <w:pPr>
        <w:spacing w:line="276" w:lineRule="auto"/>
        <w:ind w:left="709" w:right="757" w:firstLine="720"/>
        <w:jc w:val="both"/>
        <w:rPr>
          <w:rFonts w:ascii="Arial" w:hAnsi="Arial" w:cs="Arial"/>
          <w:sz w:val="23"/>
          <w:szCs w:val="23"/>
        </w:rPr>
      </w:pPr>
    </w:p>
    <w:tbl>
      <w:tblPr>
        <w:tblStyle w:val="Tablaconcuadrcula"/>
        <w:tblW w:w="0" w:type="auto"/>
        <w:tblInd w:w="1437" w:type="dxa"/>
        <w:tblLook w:val="04A0" w:firstRow="1" w:lastRow="0" w:firstColumn="1" w:lastColumn="0" w:noHBand="0" w:noVBand="1"/>
      </w:tblPr>
      <w:tblGrid>
        <w:gridCol w:w="3426"/>
        <w:gridCol w:w="3094"/>
      </w:tblGrid>
      <w:tr w:rsidR="009D0168" w:rsidRPr="007C21AD" w14:paraId="335D4B84" w14:textId="77777777" w:rsidTr="001463A5">
        <w:tc>
          <w:tcPr>
            <w:tcW w:w="6520" w:type="dxa"/>
            <w:gridSpan w:val="2"/>
          </w:tcPr>
          <w:p w14:paraId="43A53133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>Datos Eliminados</w:t>
            </w:r>
          </w:p>
        </w:tc>
      </w:tr>
      <w:tr w:rsidR="009D0168" w:rsidRPr="007C21AD" w14:paraId="46F3C4D7" w14:textId="77777777" w:rsidTr="001463A5">
        <w:tc>
          <w:tcPr>
            <w:tcW w:w="3426" w:type="dxa"/>
          </w:tcPr>
          <w:p w14:paraId="1D26E690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 xml:space="preserve">Número consecutivo </w:t>
            </w:r>
          </w:p>
        </w:tc>
        <w:tc>
          <w:tcPr>
            <w:tcW w:w="3094" w:type="dxa"/>
          </w:tcPr>
          <w:p w14:paraId="7867F375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 xml:space="preserve">Datos Eliminado </w:t>
            </w:r>
          </w:p>
        </w:tc>
      </w:tr>
      <w:tr w:rsidR="009D0168" w:rsidRPr="007C21AD" w14:paraId="5FB81884" w14:textId="77777777" w:rsidTr="001463A5">
        <w:tc>
          <w:tcPr>
            <w:tcW w:w="3426" w:type="dxa"/>
          </w:tcPr>
          <w:p w14:paraId="10D35755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3094" w:type="dxa"/>
          </w:tcPr>
          <w:p w14:paraId="16CA0896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 xml:space="preserve">Nombre </w:t>
            </w:r>
          </w:p>
        </w:tc>
      </w:tr>
      <w:tr w:rsidR="009D0168" w:rsidRPr="007C21AD" w14:paraId="317A1057" w14:textId="77777777" w:rsidTr="001463A5">
        <w:tc>
          <w:tcPr>
            <w:tcW w:w="3426" w:type="dxa"/>
          </w:tcPr>
          <w:p w14:paraId="3491585F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3094" w:type="dxa"/>
          </w:tcPr>
          <w:p w14:paraId="46F7F4E0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>Firma</w:t>
            </w:r>
          </w:p>
        </w:tc>
      </w:tr>
      <w:tr w:rsidR="009D0168" w:rsidRPr="007C21AD" w14:paraId="794032B6" w14:textId="77777777" w:rsidTr="001463A5">
        <w:tc>
          <w:tcPr>
            <w:tcW w:w="3426" w:type="dxa"/>
          </w:tcPr>
          <w:p w14:paraId="32D1A0B7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3094" w:type="dxa"/>
          </w:tcPr>
          <w:p w14:paraId="2F0F4E6B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 xml:space="preserve">Clave de elector </w:t>
            </w:r>
          </w:p>
        </w:tc>
      </w:tr>
      <w:tr w:rsidR="009D0168" w:rsidRPr="007C21AD" w14:paraId="1EEB36AD" w14:textId="77777777" w:rsidTr="001463A5">
        <w:tc>
          <w:tcPr>
            <w:tcW w:w="3426" w:type="dxa"/>
          </w:tcPr>
          <w:p w14:paraId="2EE67A23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3094" w:type="dxa"/>
          </w:tcPr>
          <w:p w14:paraId="5AE85AAB" w14:textId="77777777" w:rsidR="009D0168" w:rsidRPr="007C21AD" w:rsidRDefault="009D0168" w:rsidP="009C4DD0">
            <w:pPr>
              <w:spacing w:line="276" w:lineRule="auto"/>
              <w:ind w:left="709" w:right="75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C21AD">
              <w:rPr>
                <w:rFonts w:ascii="Arial" w:hAnsi="Arial" w:cs="Arial"/>
                <w:sz w:val="23"/>
                <w:szCs w:val="23"/>
              </w:rPr>
              <w:t xml:space="preserve">Referencias laborales </w:t>
            </w:r>
          </w:p>
        </w:tc>
      </w:tr>
    </w:tbl>
    <w:p w14:paraId="409D5B8C" w14:textId="77777777" w:rsidR="009D0168" w:rsidRPr="007C21AD" w:rsidRDefault="009D0168" w:rsidP="009C4DD0">
      <w:pPr>
        <w:spacing w:line="276" w:lineRule="auto"/>
        <w:ind w:left="709" w:right="757"/>
        <w:jc w:val="both"/>
        <w:rPr>
          <w:rFonts w:ascii="Arial" w:hAnsi="Arial" w:cs="Arial"/>
          <w:sz w:val="23"/>
          <w:szCs w:val="23"/>
        </w:rPr>
      </w:pPr>
    </w:p>
    <w:p w14:paraId="6FCDD562" w14:textId="310E8848" w:rsidR="009D0168" w:rsidRPr="007C21AD" w:rsidRDefault="009D0168" w:rsidP="009C4DD0">
      <w:pPr>
        <w:spacing w:line="276" w:lineRule="auto"/>
        <w:ind w:left="709" w:right="757"/>
        <w:jc w:val="both"/>
        <w:rPr>
          <w:rFonts w:ascii="Arial" w:hAnsi="Arial" w:cs="Arial"/>
          <w:sz w:val="23"/>
          <w:szCs w:val="23"/>
        </w:rPr>
      </w:pPr>
      <w:r w:rsidRPr="007C21AD">
        <w:rPr>
          <w:rFonts w:ascii="Arial" w:hAnsi="Arial" w:cs="Arial"/>
          <w:sz w:val="23"/>
          <w:szCs w:val="23"/>
        </w:rPr>
        <w:lastRenderedPageBreak/>
        <w:t xml:space="preserve">Dicha versión Publica, se realizó de conformidad con la Ley de Transparencia y Acceso a la Información Pública del Estado de Jalisco y sus Municipios, en sus artículos 1, 2, 3, 4 inciso V y VI y 21 punto 1; Lineamientos Generales de Clasificación y Desclasificación de la Información, así como para la Elaboración de Versiones Publicas, en su apartado Trigésimo octavo fracción I punto </w:t>
      </w:r>
      <w:r w:rsidR="009C4DD0" w:rsidRPr="007C21AD">
        <w:rPr>
          <w:rFonts w:ascii="Arial" w:hAnsi="Arial" w:cs="Arial"/>
          <w:sz w:val="23"/>
          <w:szCs w:val="23"/>
        </w:rPr>
        <w:t>1 y 5</w:t>
      </w:r>
      <w:r w:rsidRPr="007C21AD">
        <w:rPr>
          <w:rFonts w:ascii="Arial" w:hAnsi="Arial" w:cs="Arial"/>
          <w:sz w:val="23"/>
          <w:szCs w:val="23"/>
        </w:rPr>
        <w:t>; y artículos 1, 2 y 3 Inciso IX y X de la Ley de Protección de Datos Personales en Posesión de Sujetos Obligados del Estado de Jalisco y sus Municipios.</w:t>
      </w:r>
    </w:p>
    <w:p w14:paraId="46801466" w14:textId="77777777" w:rsidR="009D0168" w:rsidRPr="007C21AD" w:rsidRDefault="009D0168" w:rsidP="009C4DD0">
      <w:pPr>
        <w:spacing w:line="276" w:lineRule="auto"/>
        <w:ind w:left="709" w:right="757" w:firstLine="720"/>
        <w:jc w:val="both"/>
        <w:rPr>
          <w:rFonts w:ascii="Arial" w:hAnsi="Arial" w:cs="Arial"/>
          <w:sz w:val="23"/>
          <w:szCs w:val="23"/>
        </w:rPr>
      </w:pPr>
    </w:p>
    <w:p w14:paraId="3A9B7A60" w14:textId="099C8541" w:rsidR="009D0168" w:rsidRPr="007C21AD" w:rsidRDefault="009D0168" w:rsidP="009C4DD0">
      <w:pPr>
        <w:spacing w:line="276" w:lineRule="auto"/>
        <w:ind w:left="709" w:right="757"/>
        <w:jc w:val="both"/>
        <w:rPr>
          <w:rFonts w:ascii="Arial" w:hAnsi="Arial" w:cs="Arial"/>
          <w:sz w:val="23"/>
          <w:szCs w:val="23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Así mismo se elaboró dichas versiones por tratarse de información confidencial y que la Secretaría Ejecutiva del Sistema Estatal Anticorrupción de Jalisco, como responsables, </w:t>
      </w:r>
      <w:r w:rsidRPr="007C21AD">
        <w:rPr>
          <w:rFonts w:ascii="Arial" w:eastAsia="Calibri" w:hAnsi="Arial" w:cs="Arial"/>
          <w:sz w:val="23"/>
          <w:szCs w:val="23"/>
          <w:lang w:eastAsia="en-US"/>
        </w:rPr>
        <w:t xml:space="preserve">debe establecer y mantener las medidas de seguridad de carácter administrativo, físico y técnico para la protección de los datos personales, que permitan protegerlos contra daño, pérdida, alteración, destrucción o su uso, acceso o tratamiento no autorizado, así como garantizar su confidencialidad, integridad y disponibilidad, acorde a lo previsto por el 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numeral 30 punto 1, de la Ley de Protección de Datos Personales en Posesión de Sujetos Obligados del Estado de Jalisco y sus Municipios</w:t>
      </w:r>
      <w:r w:rsidR="009C4DD0" w:rsidRPr="007C21AD">
        <w:rPr>
          <w:rFonts w:ascii="Arial" w:eastAsia="Calibri" w:hAnsi="Arial" w:cs="Arial"/>
          <w:sz w:val="23"/>
          <w:szCs w:val="23"/>
          <w:lang w:val="es-MX" w:eastAsia="en-US"/>
        </w:rPr>
        <w:t>…(Sic)”</w:t>
      </w:r>
    </w:p>
    <w:p w14:paraId="26AD449D" w14:textId="438490A7" w:rsidR="009D0168" w:rsidRPr="007C21AD" w:rsidRDefault="009D0168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 </w:t>
      </w:r>
    </w:p>
    <w:p w14:paraId="7C8C077B" w14:textId="677910F3" w:rsidR="001463A5" w:rsidRPr="007C21AD" w:rsidRDefault="001463A5" w:rsidP="001463A5">
      <w:pPr>
        <w:tabs>
          <w:tab w:val="left" w:pos="180"/>
        </w:tabs>
        <w:autoSpaceDE w:val="0"/>
        <w:autoSpaceDN w:val="0"/>
        <w:adjustRightInd w:val="0"/>
        <w:spacing w:line="240" w:lineRule="atLeast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Analizado lo anterior, y como se desprende de lo relacionado con antelación, toda vez</w:t>
      </w:r>
      <w:r w:rsidRPr="007C21AD">
        <w:rPr>
          <w:rFonts w:ascii="Arial" w:eastAsia="Times New Roman" w:hAnsi="Arial" w:cs="Arial"/>
          <w:sz w:val="23"/>
          <w:szCs w:val="23"/>
          <w:lang w:val="es-ES"/>
        </w:rPr>
        <w:t xml:space="preserve"> que el documento antes señalados,</w:t>
      </w:r>
      <w:r w:rsidRPr="007C21AD">
        <w:rPr>
          <w:rFonts w:ascii="Arial" w:eastAsia="Calibri" w:hAnsi="Arial" w:cs="Arial"/>
          <w:color w:val="000000"/>
          <w:sz w:val="23"/>
          <w:szCs w:val="23"/>
          <w:lang w:val="es-MX" w:eastAsia="en-US"/>
        </w:rPr>
        <w:t xml:space="preserve"> contienen datos personales, catalogados como tales, por el artículo 3 fracción IX y X 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de la Ley que rige la materia,</w:t>
      </w:r>
      <w:r w:rsidRPr="007C21AD">
        <w:rPr>
          <w:rFonts w:ascii="Arial" w:eastAsia="Calibri" w:hAnsi="Arial" w:cs="Arial"/>
          <w:color w:val="000000"/>
          <w:sz w:val="23"/>
          <w:szCs w:val="23"/>
          <w:lang w:val="es-MX" w:eastAsia="en-US"/>
        </w:rPr>
        <w:t xml:space="preserve"> en relación con el </w:t>
      </w:r>
      <w:r w:rsidRPr="007C21AD">
        <w:rPr>
          <w:rFonts w:ascii="Arial" w:hAnsi="Arial" w:cs="Arial"/>
          <w:sz w:val="23"/>
          <w:szCs w:val="23"/>
        </w:rPr>
        <w:t>Lineamientos Generales de Clasificación y Desclasificación de la Información, así como para la Elaboración de Versiones Publicas, en su apartado Trigésimo octavo fracción I punto 1 y 5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, por tratarse de información confidencial y que el Órgano Interno de Control, como responsables, </w:t>
      </w:r>
      <w:r w:rsidRPr="007C21AD">
        <w:rPr>
          <w:rFonts w:ascii="Arial" w:eastAsia="Calibri" w:hAnsi="Arial" w:cs="Arial"/>
          <w:sz w:val="23"/>
          <w:szCs w:val="23"/>
          <w:lang w:eastAsia="en-US"/>
        </w:rPr>
        <w:t xml:space="preserve">debe establecer y mantener las medidas de seguridad de carácter administrativo, físico y técnico para la protección de los datos personales, que permitan protegerlos contra daño, pérdida, alteración, destrucción o su uso, acceso o tratamiento no autorizado, así como garantizar su confidencialidad, integridad y disponibilidad, acorde a lo previsto por el 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numeral 30 punto 1, de la Ley de Protección de Datos Personales en Posesión de Sujetos Obligados del Estado de Jalisco y sus Municipios.</w:t>
      </w:r>
    </w:p>
    <w:p w14:paraId="2307F3D2" w14:textId="77777777" w:rsidR="001463A5" w:rsidRPr="007C21AD" w:rsidRDefault="001463A5" w:rsidP="001463A5">
      <w:pPr>
        <w:tabs>
          <w:tab w:val="left" w:pos="180"/>
        </w:tabs>
        <w:autoSpaceDE w:val="0"/>
        <w:autoSpaceDN w:val="0"/>
        <w:adjustRightInd w:val="0"/>
        <w:spacing w:line="240" w:lineRule="atLeast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032175C4" w14:textId="76F8CB3C" w:rsidR="001463A5" w:rsidRPr="007C21AD" w:rsidRDefault="001463A5" w:rsidP="001463A5">
      <w:pPr>
        <w:spacing w:after="160" w:line="252" w:lineRule="auto"/>
        <w:ind w:right="-39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Es así como después de analizar el expediente de Investigación con la nomenclatura </w:t>
      </w:r>
      <w:r w:rsidRPr="007C21AD">
        <w:rPr>
          <w:rFonts w:ascii="Arial" w:hAnsi="Arial" w:cs="Arial"/>
          <w:sz w:val="23"/>
          <w:szCs w:val="23"/>
        </w:rPr>
        <w:t>INV-004/2021,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emitido por el Órgano Interno de Control, se somete a votación para la aprobación de las mismas, la cual fue aprobada por </w:t>
      </w:r>
      <w:r w:rsidR="00DE4FA7" w:rsidRPr="007C21AD">
        <w:rPr>
          <w:rFonts w:ascii="Arial" w:eastAsia="Calibri" w:hAnsi="Arial" w:cs="Arial"/>
          <w:sz w:val="23"/>
          <w:szCs w:val="23"/>
          <w:lang w:val="es-MX" w:eastAsia="en-US"/>
        </w:rPr>
        <w:t>unanimidad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. </w:t>
      </w:r>
    </w:p>
    <w:p w14:paraId="35AF95B4" w14:textId="77777777" w:rsidR="001463A5" w:rsidRPr="007C21AD" w:rsidRDefault="001463A5" w:rsidP="001463A5">
      <w:pPr>
        <w:spacing w:after="160" w:line="252" w:lineRule="auto"/>
        <w:ind w:right="-39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Y en base a lo anteriormente expuesto, se acuerda lo siguiente:</w:t>
      </w:r>
    </w:p>
    <w:p w14:paraId="1AB6EDAE" w14:textId="77777777" w:rsidR="009C4DD0" w:rsidRPr="007C21AD" w:rsidRDefault="009C4DD0" w:rsidP="0007625D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30714386" w14:textId="1DD5D920" w:rsidR="00DE4FA7" w:rsidRPr="007C21AD" w:rsidRDefault="00DE4FA7" w:rsidP="00DE4FA7">
      <w:pPr>
        <w:spacing w:after="160" w:line="252" w:lineRule="auto"/>
        <w:ind w:left="426" w:right="1134" w:firstLine="708"/>
        <w:jc w:val="both"/>
        <w:rPr>
          <w:rFonts w:ascii="Arial" w:eastAsia="Calibri" w:hAnsi="Arial" w:cs="Arial"/>
          <w:b/>
          <w:i/>
          <w:caps/>
          <w:sz w:val="23"/>
          <w:szCs w:val="23"/>
          <w:u w:val="single"/>
          <w:lang w:val="es-MX" w:eastAsia="en-US"/>
        </w:rPr>
      </w:pPr>
      <w:r w:rsidRPr="007C21AD">
        <w:rPr>
          <w:rFonts w:ascii="Arial" w:eastAsia="Calibri" w:hAnsi="Arial" w:cs="Arial"/>
          <w:b/>
          <w:i/>
          <w:sz w:val="23"/>
          <w:szCs w:val="23"/>
          <w:u w:val="single"/>
          <w:lang w:val="es-MX" w:eastAsia="en-US"/>
        </w:rPr>
        <w:t>ACU/SESAJ/CT/15/2023</w:t>
      </w:r>
    </w:p>
    <w:p w14:paraId="6EC3177F" w14:textId="1C43AEA6" w:rsidR="00DE4FA7" w:rsidRPr="007C21AD" w:rsidRDefault="00DE4FA7" w:rsidP="00DE4FA7">
      <w:pPr>
        <w:spacing w:after="160" w:line="252" w:lineRule="auto"/>
        <w:ind w:left="1134" w:right="1134"/>
        <w:jc w:val="both"/>
        <w:rPr>
          <w:rFonts w:ascii="Arial" w:eastAsia="Calibri" w:hAnsi="Arial" w:cs="Arial"/>
          <w:i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i/>
          <w:sz w:val="23"/>
          <w:szCs w:val="23"/>
          <w:lang w:val="es-MX" w:eastAsia="en-US"/>
        </w:rPr>
        <w:t>“</w:t>
      </w:r>
      <w:r w:rsidRPr="007C21AD">
        <w:rPr>
          <w:rFonts w:ascii="Arial" w:eastAsia="Calibri" w:hAnsi="Arial" w:cs="Arial"/>
          <w:bCs/>
          <w:i/>
          <w:sz w:val="23"/>
          <w:szCs w:val="23"/>
          <w:lang w:val="es-MX" w:eastAsia="en-US"/>
        </w:rPr>
        <w:t xml:space="preserve">Se </w:t>
      </w:r>
      <w:r w:rsidRPr="007C21AD">
        <w:rPr>
          <w:rFonts w:ascii="Arial" w:eastAsia="Calibri" w:hAnsi="Arial" w:cs="Arial"/>
          <w:b/>
          <w:i/>
          <w:sz w:val="23"/>
          <w:szCs w:val="23"/>
          <w:lang w:val="es-MX" w:eastAsia="en-US"/>
        </w:rPr>
        <w:t>aprueba la versión pública</w:t>
      </w:r>
      <w:r w:rsidRPr="007C21AD">
        <w:rPr>
          <w:rFonts w:ascii="Arial" w:eastAsia="Calibri" w:hAnsi="Arial" w:cs="Arial"/>
          <w:bCs/>
          <w:i/>
          <w:sz w:val="23"/>
          <w:szCs w:val="23"/>
          <w:lang w:val="es-MX" w:eastAsia="en-US"/>
        </w:rPr>
        <w:t xml:space="preserve"> del expediente de Investigación, con nomenclatura </w:t>
      </w:r>
      <w:r w:rsidRPr="007C21AD">
        <w:rPr>
          <w:rFonts w:ascii="Arial" w:hAnsi="Arial" w:cs="Arial"/>
          <w:sz w:val="23"/>
          <w:szCs w:val="23"/>
        </w:rPr>
        <w:t>INV-004/2021</w:t>
      </w:r>
      <w:r w:rsidRPr="007C21AD">
        <w:rPr>
          <w:rFonts w:ascii="Arial" w:eastAsia="Calibri" w:hAnsi="Arial" w:cs="Arial"/>
          <w:bCs/>
          <w:i/>
          <w:sz w:val="23"/>
          <w:szCs w:val="23"/>
          <w:lang w:val="es-MX" w:eastAsia="en-US"/>
        </w:rPr>
        <w:t xml:space="preserve">, realizado por el Órgano Interno de Control de la Secretaría Ejecutiva </w:t>
      </w:r>
      <w:r w:rsidRPr="007C21AD">
        <w:rPr>
          <w:rFonts w:ascii="Arial" w:eastAsia="Calibri" w:hAnsi="Arial" w:cs="Arial"/>
          <w:i/>
          <w:sz w:val="23"/>
          <w:szCs w:val="23"/>
          <w:lang w:val="es-MX" w:eastAsia="en-US"/>
        </w:rPr>
        <w:t xml:space="preserve">para dar contestación a las Solicitudes de acceso a la información con número de folio </w:t>
      </w:r>
      <w:r w:rsidRPr="007C21AD">
        <w:rPr>
          <w:rFonts w:ascii="Arial" w:hAnsi="Arial" w:cs="Arial"/>
          <w:sz w:val="23"/>
          <w:szCs w:val="23"/>
        </w:rPr>
        <w:t xml:space="preserve">141989723000209 y 141989923000095 a las que se les asignara el </w:t>
      </w:r>
      <w:r w:rsidRPr="007C21AD">
        <w:rPr>
          <w:rFonts w:ascii="Arial" w:hAnsi="Arial" w:cs="Arial"/>
          <w:sz w:val="23"/>
          <w:szCs w:val="23"/>
        </w:rPr>
        <w:lastRenderedPageBreak/>
        <w:t xml:space="preserve">número de expediente interno 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SESAJ/UT/250/2023 y SESAJ/UT/094/2023 CPS</w:t>
      </w:r>
      <w:r w:rsidRPr="007C21AD">
        <w:rPr>
          <w:rFonts w:ascii="Arial" w:eastAsia="Calibri" w:hAnsi="Arial" w:cs="Arial"/>
          <w:i/>
          <w:sz w:val="23"/>
          <w:szCs w:val="23"/>
          <w:lang w:val="es-MX" w:eastAsia="en-US"/>
        </w:rPr>
        <w:t>”.</w:t>
      </w:r>
    </w:p>
    <w:p w14:paraId="659D36AF" w14:textId="548FD229" w:rsidR="007C21AD" w:rsidRPr="007C21AD" w:rsidRDefault="007C21AD" w:rsidP="007C21AD">
      <w:pPr>
        <w:spacing w:after="160" w:line="256" w:lineRule="auto"/>
        <w:ind w:right="1182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4894541D" w14:textId="433B67AE" w:rsidR="00E94B66" w:rsidRPr="007C21AD" w:rsidRDefault="007B1F91" w:rsidP="00B6459A">
      <w:pPr>
        <w:spacing w:after="160" w:line="256" w:lineRule="auto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En razón de haber sido desahogado el orden del día en todos sus puntos, se declara clausurada la presente sesión, siendo las </w:t>
      </w:r>
      <w:r w:rsidR="00DE4FA7" w:rsidRPr="007C21AD">
        <w:rPr>
          <w:rFonts w:ascii="Arial" w:eastAsia="Calibri" w:hAnsi="Arial" w:cs="Arial"/>
          <w:sz w:val="23"/>
          <w:szCs w:val="23"/>
          <w:lang w:val="es-MX" w:eastAsia="en-US"/>
        </w:rPr>
        <w:t>08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:</w:t>
      </w:r>
      <w:r w:rsidR="00C72E0F" w:rsidRPr="007C21AD">
        <w:rPr>
          <w:rFonts w:ascii="Arial" w:eastAsia="Calibri" w:hAnsi="Arial" w:cs="Arial"/>
          <w:sz w:val="23"/>
          <w:szCs w:val="23"/>
          <w:lang w:val="es-MX" w:eastAsia="en-US"/>
        </w:rPr>
        <w:t>1</w:t>
      </w:r>
      <w:r w:rsidR="007C21AD" w:rsidRPr="007C21AD">
        <w:rPr>
          <w:rFonts w:ascii="Arial" w:eastAsia="Calibri" w:hAnsi="Arial" w:cs="Arial"/>
          <w:sz w:val="23"/>
          <w:szCs w:val="23"/>
          <w:lang w:val="es-MX" w:eastAsia="en-US"/>
        </w:rPr>
        <w:t>9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="00DE4FA7" w:rsidRPr="007C21AD">
        <w:rPr>
          <w:rFonts w:ascii="Arial" w:eastAsia="Calibri" w:hAnsi="Arial" w:cs="Arial"/>
          <w:sz w:val="23"/>
          <w:szCs w:val="23"/>
          <w:lang w:val="es-MX" w:eastAsia="en-US"/>
        </w:rPr>
        <w:t>ocho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horas</w:t>
      </w:r>
      <w:r w:rsidR="00C72E0F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con </w:t>
      </w:r>
      <w:r w:rsidR="007C21AD" w:rsidRPr="007C21AD">
        <w:rPr>
          <w:rFonts w:ascii="Arial" w:eastAsia="Calibri" w:hAnsi="Arial" w:cs="Arial"/>
          <w:sz w:val="23"/>
          <w:szCs w:val="23"/>
          <w:lang w:val="es-MX" w:eastAsia="en-US"/>
        </w:rPr>
        <w:t>diecinueve</w:t>
      </w:r>
      <w:r w:rsidR="00C72E0F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minutos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del día de su inicio, firmando los que en ella intervinieron, quisieron y pudieron hacerlo.</w:t>
      </w:r>
    </w:p>
    <w:p w14:paraId="41FFB1D0" w14:textId="09554D9C" w:rsidR="00622055" w:rsidRDefault="00622055" w:rsidP="007B1F91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07371DC1" w14:textId="77777777" w:rsidR="007C21AD" w:rsidRDefault="007C21AD" w:rsidP="007B1F91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2220F656" w14:textId="77777777" w:rsidR="007C21AD" w:rsidRPr="007C21AD" w:rsidRDefault="007C21AD" w:rsidP="007B1F91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29A44144" w14:textId="77777777" w:rsidR="00E94B66" w:rsidRPr="007C21AD" w:rsidRDefault="00E94B66" w:rsidP="007B1F91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640937F5" w14:textId="77777777" w:rsidR="00267BF6" w:rsidRPr="007C21AD" w:rsidRDefault="00267BF6" w:rsidP="007B1F91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30990648" w14:textId="77777777" w:rsidR="007B1F91" w:rsidRPr="007C21AD" w:rsidRDefault="007B1F91" w:rsidP="007B1F91">
      <w:pPr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7992C421" w14:textId="77777777" w:rsidR="007B1F91" w:rsidRPr="007C21AD" w:rsidRDefault="007B1F91" w:rsidP="007B1F91">
      <w:pPr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____________________________________</w:t>
      </w:r>
    </w:p>
    <w:p w14:paraId="0E7B2D3D" w14:textId="77777777" w:rsidR="007B1F91" w:rsidRPr="007C21AD" w:rsidRDefault="007B1F91" w:rsidP="007B1F91">
      <w:pPr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26832B65" w14:textId="041A1663" w:rsidR="007B1F91" w:rsidRPr="007C21AD" w:rsidRDefault="00E94B66" w:rsidP="007B1F91">
      <w:pPr>
        <w:jc w:val="center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Mtro</w:t>
      </w:r>
      <w:r w:rsidR="007B1F91"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. </w:t>
      </w: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Gilberto Tinajero Díaz</w:t>
      </w:r>
    </w:p>
    <w:p w14:paraId="112477F1" w14:textId="2CF05D67" w:rsidR="007B1F91" w:rsidRPr="007C21AD" w:rsidRDefault="007B1F91" w:rsidP="007B1F91">
      <w:pPr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President</w:t>
      </w:r>
      <w:r w:rsidR="00E94B66" w:rsidRPr="007C21AD">
        <w:rPr>
          <w:rFonts w:ascii="Arial" w:eastAsia="Calibri" w:hAnsi="Arial" w:cs="Arial"/>
          <w:sz w:val="23"/>
          <w:szCs w:val="23"/>
          <w:lang w:val="es-MX" w:eastAsia="en-US"/>
        </w:rPr>
        <w:t>e</w:t>
      </w: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del Comité de Transparencia y Secretari</w:t>
      </w:r>
      <w:r w:rsidR="00E94B66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o Técnico </w:t>
      </w:r>
    </w:p>
    <w:p w14:paraId="3F1A1F82" w14:textId="77777777" w:rsidR="007B1F91" w:rsidRPr="007C21AD" w:rsidRDefault="007B1F91" w:rsidP="007B1F91">
      <w:pPr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de la Secretaría Ejecutiva del Sistema Estatal </w:t>
      </w:r>
    </w:p>
    <w:p w14:paraId="68379897" w14:textId="77777777" w:rsidR="007B1F91" w:rsidRPr="007C21AD" w:rsidRDefault="007B1F91" w:rsidP="007B1F91">
      <w:pPr>
        <w:spacing w:line="256" w:lineRule="auto"/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Anticorrupción de Jalisco.</w:t>
      </w:r>
    </w:p>
    <w:p w14:paraId="0DE756D0" w14:textId="7EFA1325" w:rsidR="00E94B66" w:rsidRPr="007C21AD" w:rsidRDefault="00E94B66" w:rsidP="007B1F91">
      <w:pPr>
        <w:spacing w:line="256" w:lineRule="auto"/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6BAA01C5" w14:textId="7412D0EF" w:rsidR="00E94B66" w:rsidRDefault="00E94B66" w:rsidP="007B1F91">
      <w:pPr>
        <w:spacing w:line="256" w:lineRule="auto"/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6BB2A2F4" w14:textId="77777777" w:rsidR="007C21AD" w:rsidRDefault="007C21AD" w:rsidP="007B1F91">
      <w:pPr>
        <w:spacing w:line="256" w:lineRule="auto"/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22C93BEA" w14:textId="77777777" w:rsidR="007C21AD" w:rsidRPr="007C21AD" w:rsidRDefault="007C21AD" w:rsidP="007B1F91">
      <w:pPr>
        <w:spacing w:line="256" w:lineRule="auto"/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10E65019" w14:textId="6E9B7884" w:rsidR="00E94B66" w:rsidRPr="007C21AD" w:rsidRDefault="00E94B66" w:rsidP="007B1F91">
      <w:pPr>
        <w:spacing w:line="256" w:lineRule="auto"/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5D6B4AF3" w14:textId="77777777" w:rsidR="00E94B66" w:rsidRPr="007C21AD" w:rsidRDefault="00E94B66" w:rsidP="007B1F91">
      <w:pPr>
        <w:spacing w:line="256" w:lineRule="auto"/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0729AD5B" w14:textId="77777777" w:rsidR="007B1F91" w:rsidRPr="007C21AD" w:rsidRDefault="007B1F91" w:rsidP="00E94B66">
      <w:pPr>
        <w:spacing w:line="256" w:lineRule="auto"/>
        <w:jc w:val="center"/>
        <w:rPr>
          <w:rFonts w:ascii="Arial" w:eastAsia="Calibri" w:hAnsi="Arial" w:cs="Arial"/>
          <w:sz w:val="23"/>
          <w:szCs w:val="23"/>
          <w:lang w:val="es-MX" w:eastAsia="en-US"/>
        </w:rPr>
      </w:pPr>
    </w:p>
    <w:p w14:paraId="64EC2F29" w14:textId="65183EAD" w:rsidR="007B1F91" w:rsidRPr="007C21AD" w:rsidRDefault="007B1F91" w:rsidP="00C570C0">
      <w:pPr>
        <w:spacing w:line="256" w:lineRule="auto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_______________________________</w:t>
      </w:r>
      <w:r w:rsidR="00C570C0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              ____________________________</w:t>
      </w:r>
    </w:p>
    <w:p w14:paraId="53DA2415" w14:textId="39F28727" w:rsidR="007B1F91" w:rsidRPr="007C21AD" w:rsidRDefault="007B1F91" w:rsidP="00C570C0">
      <w:pPr>
        <w:spacing w:line="256" w:lineRule="auto"/>
        <w:rPr>
          <w:rFonts w:ascii="Arial" w:eastAsia="Calibri" w:hAnsi="Arial" w:cs="Arial"/>
          <w:b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>Lic. Miguel Navarro Flores.</w:t>
      </w:r>
      <w:r w:rsidR="00C570C0" w:rsidRPr="007C21AD">
        <w:rPr>
          <w:rFonts w:ascii="Arial" w:eastAsia="Calibri" w:hAnsi="Arial" w:cs="Arial"/>
          <w:b/>
          <w:sz w:val="23"/>
          <w:szCs w:val="23"/>
          <w:lang w:val="es-MX" w:eastAsia="en-US"/>
        </w:rPr>
        <w:t xml:space="preserve">                               Mtro. Ezequiel González Pinedo</w:t>
      </w:r>
    </w:p>
    <w:p w14:paraId="72A70F45" w14:textId="7E416167" w:rsidR="007B1F91" w:rsidRPr="007C21AD" w:rsidRDefault="007B1F91" w:rsidP="00C570C0">
      <w:pPr>
        <w:spacing w:line="256" w:lineRule="auto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Secretario del Comité de Transparencia y</w:t>
      </w:r>
      <w:r w:rsidR="00C570C0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          Titular del Órgano Interno de Control</w:t>
      </w:r>
    </w:p>
    <w:p w14:paraId="0E01BB83" w14:textId="57EBBB58" w:rsidR="007B1F91" w:rsidRPr="007C21AD" w:rsidRDefault="007B1F91" w:rsidP="00C570C0">
      <w:pPr>
        <w:spacing w:line="256" w:lineRule="auto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Titular de la Unidad de Transparencia de la</w:t>
      </w:r>
      <w:r w:rsidR="00C570C0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        de la Secretaría Ejecutiva del Sistema</w:t>
      </w:r>
    </w:p>
    <w:p w14:paraId="7383445D" w14:textId="1506F4B1" w:rsidR="007B1F91" w:rsidRPr="007C21AD" w:rsidRDefault="007B1F91" w:rsidP="00C570C0">
      <w:pPr>
        <w:spacing w:line="256" w:lineRule="auto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Secretaría Ejecutiva del Sistema Estatal</w:t>
      </w:r>
      <w:r w:rsidR="00C570C0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             </w:t>
      </w:r>
      <w:proofErr w:type="spellStart"/>
      <w:r w:rsidR="00C570C0" w:rsidRPr="007C21AD">
        <w:rPr>
          <w:rFonts w:ascii="Arial" w:eastAsia="Calibri" w:hAnsi="Arial" w:cs="Arial"/>
          <w:sz w:val="23"/>
          <w:szCs w:val="23"/>
          <w:lang w:val="es-MX" w:eastAsia="en-US"/>
        </w:rPr>
        <w:t>Estatal</w:t>
      </w:r>
      <w:proofErr w:type="spellEnd"/>
      <w:r w:rsidR="00C570C0" w:rsidRPr="007C21AD">
        <w:rPr>
          <w:rFonts w:ascii="Arial" w:eastAsia="Calibri" w:hAnsi="Arial" w:cs="Arial"/>
          <w:sz w:val="23"/>
          <w:szCs w:val="23"/>
          <w:lang w:val="es-MX" w:eastAsia="en-US"/>
        </w:rPr>
        <w:t xml:space="preserve"> Anticorrupción de Jalisco</w:t>
      </w:r>
    </w:p>
    <w:p w14:paraId="0DE29155" w14:textId="77777777" w:rsidR="007B1F91" w:rsidRPr="007C21AD" w:rsidRDefault="007B1F91" w:rsidP="00C570C0">
      <w:pPr>
        <w:spacing w:line="256" w:lineRule="auto"/>
        <w:rPr>
          <w:rFonts w:ascii="Arial" w:eastAsia="Calibri" w:hAnsi="Arial" w:cs="Arial"/>
          <w:sz w:val="23"/>
          <w:szCs w:val="23"/>
          <w:lang w:val="es-MX" w:eastAsia="en-US"/>
        </w:rPr>
      </w:pPr>
      <w:r w:rsidRPr="007C21AD">
        <w:rPr>
          <w:rFonts w:ascii="Arial" w:eastAsia="Calibri" w:hAnsi="Arial" w:cs="Arial"/>
          <w:sz w:val="23"/>
          <w:szCs w:val="23"/>
          <w:lang w:val="es-MX" w:eastAsia="en-US"/>
        </w:rPr>
        <w:t>Anticorrupción de Jalisco</w:t>
      </w:r>
    </w:p>
    <w:p w14:paraId="5AB84A6B" w14:textId="77777777" w:rsidR="005B51B2" w:rsidRPr="00267BF6" w:rsidRDefault="005B51B2" w:rsidP="000E7E9C">
      <w:pPr>
        <w:spacing w:after="160"/>
        <w:jc w:val="both"/>
        <w:rPr>
          <w:rFonts w:ascii="Arial" w:eastAsia="Calibri" w:hAnsi="Arial" w:cs="Arial"/>
          <w:sz w:val="20"/>
          <w:szCs w:val="20"/>
          <w:lang w:val="es-MX" w:eastAsia="en-US"/>
        </w:rPr>
      </w:pPr>
    </w:p>
    <w:p w14:paraId="7C10E052" w14:textId="77777777" w:rsidR="007C21AD" w:rsidRDefault="007C21AD" w:rsidP="000E7E9C">
      <w:pPr>
        <w:spacing w:after="160"/>
        <w:jc w:val="both"/>
        <w:rPr>
          <w:rFonts w:ascii="Arial" w:eastAsia="Calibri" w:hAnsi="Arial" w:cs="Arial"/>
          <w:sz w:val="20"/>
          <w:szCs w:val="20"/>
          <w:lang w:val="es-MX" w:eastAsia="en-US"/>
        </w:rPr>
      </w:pPr>
    </w:p>
    <w:p w14:paraId="34791432" w14:textId="77777777" w:rsidR="007C21AD" w:rsidRDefault="007C21AD" w:rsidP="000E7E9C">
      <w:pPr>
        <w:spacing w:after="160"/>
        <w:jc w:val="both"/>
        <w:rPr>
          <w:rFonts w:ascii="Arial" w:eastAsia="Calibri" w:hAnsi="Arial" w:cs="Arial"/>
          <w:sz w:val="20"/>
          <w:szCs w:val="20"/>
          <w:lang w:val="es-MX" w:eastAsia="en-US"/>
        </w:rPr>
      </w:pPr>
    </w:p>
    <w:p w14:paraId="75F46AF6" w14:textId="77777777" w:rsidR="007C21AD" w:rsidRDefault="007C21AD" w:rsidP="000E7E9C">
      <w:pPr>
        <w:spacing w:after="160"/>
        <w:jc w:val="both"/>
        <w:rPr>
          <w:rFonts w:ascii="Arial" w:eastAsia="Calibri" w:hAnsi="Arial" w:cs="Arial"/>
          <w:sz w:val="20"/>
          <w:szCs w:val="20"/>
          <w:lang w:val="es-MX" w:eastAsia="en-US"/>
        </w:rPr>
      </w:pPr>
    </w:p>
    <w:p w14:paraId="0451C297" w14:textId="77777777" w:rsidR="007C21AD" w:rsidRDefault="007C21AD" w:rsidP="000E7E9C">
      <w:pPr>
        <w:spacing w:after="160"/>
        <w:jc w:val="both"/>
        <w:rPr>
          <w:rFonts w:ascii="Arial" w:eastAsia="Calibri" w:hAnsi="Arial" w:cs="Arial"/>
          <w:sz w:val="20"/>
          <w:szCs w:val="20"/>
          <w:lang w:val="es-MX" w:eastAsia="en-US"/>
        </w:rPr>
      </w:pPr>
    </w:p>
    <w:p w14:paraId="35567318" w14:textId="77777777" w:rsidR="007C21AD" w:rsidRDefault="007C21AD" w:rsidP="000E7E9C">
      <w:pPr>
        <w:spacing w:after="160"/>
        <w:jc w:val="both"/>
        <w:rPr>
          <w:rFonts w:ascii="Arial" w:eastAsia="Calibri" w:hAnsi="Arial" w:cs="Arial"/>
          <w:sz w:val="20"/>
          <w:szCs w:val="20"/>
          <w:lang w:val="es-MX" w:eastAsia="en-US"/>
        </w:rPr>
      </w:pPr>
    </w:p>
    <w:p w14:paraId="5EDAF6A2" w14:textId="77777777" w:rsidR="007C21AD" w:rsidRDefault="007C21AD" w:rsidP="000E7E9C">
      <w:pPr>
        <w:spacing w:after="160"/>
        <w:jc w:val="both"/>
        <w:rPr>
          <w:rFonts w:ascii="Arial" w:eastAsia="Calibri" w:hAnsi="Arial" w:cs="Arial"/>
          <w:sz w:val="20"/>
          <w:szCs w:val="20"/>
          <w:lang w:val="es-MX" w:eastAsia="en-US"/>
        </w:rPr>
      </w:pPr>
    </w:p>
    <w:p w14:paraId="01432398" w14:textId="508A25DA" w:rsidR="00D22B54" w:rsidRPr="00267BF6" w:rsidRDefault="007B1F91" w:rsidP="000E7E9C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267BF6">
        <w:rPr>
          <w:rFonts w:ascii="Arial" w:eastAsia="Calibri" w:hAnsi="Arial" w:cs="Arial"/>
          <w:sz w:val="20"/>
          <w:szCs w:val="20"/>
          <w:lang w:val="es-MX" w:eastAsia="en-US"/>
        </w:rPr>
        <w:t xml:space="preserve">La presente hoja de firmas forma parte integral de la presente acta, relativa a la </w:t>
      </w:r>
      <w:r w:rsidR="00DE4FA7">
        <w:rPr>
          <w:rFonts w:ascii="Arial" w:eastAsia="Calibri" w:hAnsi="Arial" w:cs="Arial"/>
          <w:sz w:val="20"/>
          <w:szCs w:val="20"/>
          <w:lang w:val="es-MX" w:eastAsia="en-US"/>
        </w:rPr>
        <w:t>Segunda</w:t>
      </w:r>
      <w:r w:rsidRPr="00267BF6">
        <w:rPr>
          <w:rFonts w:ascii="Arial" w:eastAsia="Calibri" w:hAnsi="Arial" w:cs="Arial"/>
          <w:sz w:val="20"/>
          <w:szCs w:val="20"/>
          <w:lang w:val="es-MX" w:eastAsia="en-US"/>
        </w:rPr>
        <w:t xml:space="preserve"> Sesión </w:t>
      </w:r>
      <w:r w:rsidR="00C570C0" w:rsidRPr="00267BF6">
        <w:rPr>
          <w:rFonts w:ascii="Arial" w:eastAsia="Calibri" w:hAnsi="Arial" w:cs="Arial"/>
          <w:sz w:val="20"/>
          <w:szCs w:val="20"/>
          <w:lang w:val="es-MX" w:eastAsia="en-US"/>
        </w:rPr>
        <w:t>O</w:t>
      </w:r>
      <w:r w:rsidRPr="00267BF6">
        <w:rPr>
          <w:rFonts w:ascii="Arial" w:eastAsia="Calibri" w:hAnsi="Arial" w:cs="Arial"/>
          <w:sz w:val="20"/>
          <w:szCs w:val="20"/>
          <w:lang w:val="es-MX" w:eastAsia="en-US"/>
        </w:rPr>
        <w:t>rdinaria del 202</w:t>
      </w:r>
      <w:r w:rsidR="00622055" w:rsidRPr="00267BF6">
        <w:rPr>
          <w:rFonts w:ascii="Arial" w:eastAsia="Calibri" w:hAnsi="Arial" w:cs="Arial"/>
          <w:sz w:val="20"/>
          <w:szCs w:val="20"/>
          <w:lang w:val="es-MX" w:eastAsia="en-US"/>
        </w:rPr>
        <w:t>3</w:t>
      </w:r>
      <w:r w:rsidRPr="00267BF6">
        <w:rPr>
          <w:rFonts w:ascii="Arial" w:eastAsia="Calibri" w:hAnsi="Arial" w:cs="Arial"/>
          <w:sz w:val="20"/>
          <w:szCs w:val="20"/>
          <w:lang w:val="es-MX" w:eastAsia="en-US"/>
        </w:rPr>
        <w:t xml:space="preserve">, del Comité de Transparencia de la Secretaría Ejecutiva del Sistema Estatal Anticorrupción de </w:t>
      </w:r>
      <w:r w:rsidR="00622055" w:rsidRPr="00267BF6">
        <w:rPr>
          <w:rFonts w:ascii="Arial" w:eastAsia="Calibri" w:hAnsi="Arial" w:cs="Arial"/>
          <w:sz w:val="20"/>
          <w:szCs w:val="20"/>
          <w:lang w:val="es-MX" w:eastAsia="en-US"/>
        </w:rPr>
        <w:t>Jalisco. -------------------------------------------------------</w:t>
      </w:r>
      <w:r w:rsidR="00C570C0" w:rsidRPr="00267BF6">
        <w:rPr>
          <w:rFonts w:ascii="Arial" w:eastAsia="Calibri" w:hAnsi="Arial" w:cs="Arial"/>
          <w:sz w:val="20"/>
          <w:szCs w:val="20"/>
          <w:lang w:val="es-MX" w:eastAsia="en-US"/>
        </w:rPr>
        <w:t>--------------------------------------</w:t>
      </w:r>
      <w:r w:rsidR="00267BF6">
        <w:rPr>
          <w:rFonts w:ascii="Arial" w:eastAsia="Calibri" w:hAnsi="Arial" w:cs="Arial"/>
          <w:sz w:val="20"/>
          <w:szCs w:val="20"/>
          <w:lang w:val="es-MX" w:eastAsia="en-US"/>
        </w:rPr>
        <w:t>-------------------------------------</w:t>
      </w:r>
    </w:p>
    <w:sectPr w:rsidR="00D22B54" w:rsidRPr="00267BF6" w:rsidSect="006B78D2">
      <w:headerReference w:type="default" r:id="rId10"/>
      <w:footerReference w:type="even" r:id="rId11"/>
      <w:footerReference w:type="default" r:id="rId12"/>
      <w:pgSz w:w="12240" w:h="15840"/>
      <w:pgMar w:top="1418" w:right="1418" w:bottom="851" w:left="1418" w:header="255" w:footer="14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7AF0" w14:textId="77777777" w:rsidR="00166AC5" w:rsidRDefault="00166AC5">
      <w:r>
        <w:separator/>
      </w:r>
    </w:p>
  </w:endnote>
  <w:endnote w:type="continuationSeparator" w:id="0">
    <w:p w14:paraId="6CE8B126" w14:textId="77777777" w:rsidR="00166AC5" w:rsidRDefault="0016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0451" w14:textId="77777777" w:rsidR="00BD7A12" w:rsidRDefault="00D75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4BCA754F" w14:textId="77777777" w:rsidR="00BD7A12" w:rsidRDefault="00BD7A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F2D3" w14:textId="1B411634" w:rsidR="00133916" w:rsidRPr="00A732B6" w:rsidRDefault="00133916" w:rsidP="00A72073">
    <w:pPr>
      <w:jc w:val="center"/>
      <w:rPr>
        <w:rFonts w:ascii="Arial" w:hAnsi="Arial" w:cs="Arial"/>
        <w:color w:val="006078"/>
        <w:sz w:val="21"/>
        <w:szCs w:val="21"/>
      </w:rPr>
    </w:pPr>
    <w:r w:rsidRPr="00A732B6">
      <w:rPr>
        <w:rFonts w:ascii="Arial" w:hAnsi="Arial" w:cs="Arial"/>
        <w:color w:val="006078"/>
        <w:sz w:val="21"/>
        <w:szCs w:val="21"/>
      </w:rPr>
      <w:t xml:space="preserve">Esta página pertenece a la </w:t>
    </w:r>
    <w:r w:rsidR="00DE4FA7">
      <w:rPr>
        <w:rFonts w:ascii="Arial" w:hAnsi="Arial" w:cs="Arial"/>
        <w:color w:val="006078"/>
        <w:sz w:val="21"/>
        <w:szCs w:val="21"/>
      </w:rPr>
      <w:t>Segunda</w:t>
    </w:r>
    <w:r w:rsidRPr="00A732B6">
      <w:rPr>
        <w:rFonts w:ascii="Arial" w:hAnsi="Arial" w:cs="Arial"/>
        <w:color w:val="006078"/>
        <w:sz w:val="21"/>
        <w:szCs w:val="21"/>
      </w:rPr>
      <w:t xml:space="preserve"> Sesión </w:t>
    </w:r>
    <w:r w:rsidR="00DE4FA7">
      <w:rPr>
        <w:rFonts w:ascii="Arial" w:hAnsi="Arial" w:cs="Arial"/>
        <w:color w:val="006078"/>
        <w:sz w:val="21"/>
        <w:szCs w:val="21"/>
      </w:rPr>
      <w:t>Extrao</w:t>
    </w:r>
    <w:r w:rsidRPr="00A732B6">
      <w:rPr>
        <w:rFonts w:ascii="Arial" w:hAnsi="Arial" w:cs="Arial"/>
        <w:color w:val="006078"/>
        <w:sz w:val="21"/>
        <w:szCs w:val="21"/>
      </w:rPr>
      <w:t>rdinaria del Comité de Transparencia de 2023</w:t>
    </w:r>
  </w:p>
  <w:p w14:paraId="36C37CE1" w14:textId="2AD6C580" w:rsidR="00BD7A12" w:rsidRPr="00A72073" w:rsidRDefault="004E20D0" w:rsidP="00A72073">
    <w:pPr>
      <w:jc w:val="center"/>
      <w:rPr>
        <w:color w:val="5B9BD5"/>
        <w:sz w:val="21"/>
        <w:szCs w:val="21"/>
      </w:rPr>
    </w:pPr>
    <w:r>
      <w:rPr>
        <w:noProof/>
        <w:color w:val="5B9BD5"/>
        <w:sz w:val="21"/>
        <w:szCs w:val="21"/>
        <w:lang w:val="en-US" w:eastAsia="en-US"/>
      </w:rPr>
      <w:drawing>
        <wp:inline distT="0" distB="0" distL="0" distR="0" wp14:anchorId="2829D946" wp14:editId="45DB2459">
          <wp:extent cx="5612130" cy="515620"/>
          <wp:effectExtent l="0" t="0" r="1270" b="0"/>
          <wp:docPr id="544639095" name="Imagen 544639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oja membretada - pie 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6EB7" w14:textId="77777777" w:rsidR="00166AC5" w:rsidRDefault="00166AC5">
      <w:r>
        <w:separator/>
      </w:r>
    </w:p>
  </w:footnote>
  <w:footnote w:type="continuationSeparator" w:id="0">
    <w:p w14:paraId="6C6811FE" w14:textId="77777777" w:rsidR="00166AC5" w:rsidRDefault="0016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1DF0" w14:textId="24DFA7F6" w:rsidR="00BD7A12" w:rsidRPr="00A732B6" w:rsidRDefault="00A732B6" w:rsidP="00F479AE">
    <w:pPr>
      <w:tabs>
        <w:tab w:val="center" w:pos="4419"/>
        <w:tab w:val="right" w:pos="8838"/>
      </w:tabs>
      <w:ind w:right="-1425"/>
      <w:rPr>
        <w:rFonts w:ascii="Arial" w:hAnsi="Arial" w:cs="Arial"/>
        <w:color w:val="5B9BD5"/>
        <w:sz w:val="21"/>
        <w:szCs w:val="21"/>
      </w:rPr>
    </w:pPr>
    <w:r w:rsidRPr="00A732B6">
      <w:rPr>
        <w:noProof/>
        <w:color w:val="5B9BD5"/>
        <w:sz w:val="21"/>
        <w:szCs w:val="21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3D657DA0" wp14:editId="461C3663">
              <wp:simplePos x="0" y="0"/>
              <wp:positionH relativeFrom="rightMargin">
                <wp:posOffset>205740</wp:posOffset>
              </wp:positionH>
              <wp:positionV relativeFrom="page">
                <wp:posOffset>440055</wp:posOffset>
              </wp:positionV>
              <wp:extent cx="488315" cy="237490"/>
              <wp:effectExtent l="0" t="9525" r="0" b="10160"/>
              <wp:wrapNone/>
              <wp:docPr id="1583803026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47823741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12D00" w14:textId="77777777" w:rsidR="00A732B6" w:rsidRPr="00A732B6" w:rsidRDefault="00A732B6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32B6">
                              <w:fldChar w:fldCharType="begin"/>
                            </w:r>
                            <w:r w:rsidRPr="00A732B6">
                              <w:rPr>
                                <w:rFonts w:ascii="Arial" w:hAnsi="Arial" w:cs="Arial"/>
                              </w:rPr>
                              <w:instrText>PAGE    \* MERGEFORMAT</w:instrText>
                            </w:r>
                            <w:r w:rsidRPr="00A732B6">
                              <w:fldChar w:fldCharType="separate"/>
                            </w:r>
                            <w:r w:rsidRPr="00A732B6">
                              <w:rPr>
                                <w:rStyle w:val="Nmerodepgina"/>
                                <w:rFonts w:ascii="Arial" w:hAnsi="Arial" w:cs="Arial"/>
                                <w:b/>
                                <w:bCs/>
                                <w:color w:val="7F5F00" w:themeColor="accent4" w:themeShade="7F"/>
                                <w:lang w:val="es-ES"/>
                              </w:rPr>
                              <w:t>2</w:t>
                            </w:r>
                            <w:r w:rsidRPr="00A732B6">
                              <w:rPr>
                                <w:rStyle w:val="Nmerodepgina"/>
                                <w:rFonts w:ascii="Arial" w:hAnsi="Arial" w:cs="Arial"/>
                                <w:b/>
                                <w:bCs/>
                                <w:color w:val="7F5F00" w:themeColor="accent4" w:themeShade="7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6716451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926869763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868221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57DA0" id="Grupo 2" o:spid="_x0000_s1026" style="position:absolute;margin-left:16.2pt;margin-top:34.65pt;width:38.45pt;height:18.7pt;z-index:251661312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" filled="f" stroked="f">
                <v:textbox inset="0,0,0,0">
                  <w:txbxContent>
                    <w:p w14:paraId="79912D00" w14:textId="77777777" w:rsidR="00A732B6" w:rsidRPr="00A732B6" w:rsidRDefault="00A732B6">
                      <w:pPr>
                        <w:pStyle w:val="Encabezado"/>
                        <w:jc w:val="center"/>
                        <w:rPr>
                          <w:rFonts w:ascii="Arial" w:hAnsi="Arial" w:cs="Arial"/>
                        </w:rPr>
                      </w:pPr>
                      <w:r w:rsidRPr="00A732B6">
                        <w:fldChar w:fldCharType="begin"/>
                      </w:r>
                      <w:r w:rsidRPr="00A732B6">
                        <w:rPr>
                          <w:rFonts w:ascii="Arial" w:hAnsi="Arial" w:cs="Arial"/>
                        </w:rPr>
                        <w:instrText>PAGE    \* MERGEFORMAT</w:instrText>
                      </w:r>
                      <w:r w:rsidRPr="00A732B6">
                        <w:fldChar w:fldCharType="separate"/>
                      </w:r>
                      <w:r w:rsidRPr="00A732B6">
                        <w:rPr>
                          <w:rStyle w:val="Nmerodepgina"/>
                          <w:rFonts w:ascii="Arial" w:hAnsi="Arial" w:cs="Arial"/>
                          <w:b/>
                          <w:bCs/>
                          <w:color w:val="7F5F00" w:themeColor="accent4" w:themeShade="7F"/>
                          <w:lang w:val="es-ES"/>
                        </w:rPr>
                        <w:t>2</w:t>
                      </w:r>
                      <w:r w:rsidRPr="00A732B6">
                        <w:rPr>
                          <w:rStyle w:val="Nmerodepgina"/>
                          <w:rFonts w:ascii="Arial" w:hAnsi="Arial" w:cs="Arial"/>
                          <w:b/>
                          <w:bCs/>
                          <w:color w:val="7F5F00" w:themeColor="accent4" w:themeShade="7F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" fillcolor="#84a2c6" stroked="f"/>
              </v:group>
              <w10:wrap anchorx="margin" anchory="page"/>
            </v:group>
          </w:pict>
        </mc:Fallback>
      </mc:AlternateContent>
    </w:r>
    <w:sdt>
      <w:sdtPr>
        <w:rPr>
          <w:color w:val="5B9BD5"/>
          <w:sz w:val="21"/>
          <w:szCs w:val="21"/>
        </w:rPr>
        <w:id w:val="-876539807"/>
        <w:docPartObj>
          <w:docPartGallery w:val="Page Numbers (Margins)"/>
          <w:docPartUnique/>
        </w:docPartObj>
      </w:sdtPr>
      <w:sdtContent/>
    </w:sdt>
    <w:r w:rsidR="00EC7D25">
      <w:rPr>
        <w:noProof/>
        <w:color w:val="5B9BD5"/>
        <w:sz w:val="21"/>
        <w:szCs w:val="21"/>
      </w:rPr>
      <w:drawing>
        <wp:inline distT="0" distB="0" distL="0" distR="0" wp14:anchorId="0D53E03B" wp14:editId="4C610C94">
          <wp:extent cx="3571875" cy="681801"/>
          <wp:effectExtent l="0" t="0" r="0" b="0"/>
          <wp:docPr id="1106093356" name="Imagen 1106093356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DFAC906"/>
    <w:lvl w:ilvl="0">
      <w:start w:val="1"/>
      <w:numFmt w:val="decimal"/>
      <w:lvlText w:val="%1."/>
      <w:lvlJc w:val="left"/>
      <w:pPr>
        <w:ind w:left="492" w:hanging="98"/>
      </w:pPr>
      <w:rPr>
        <w:rFonts w:ascii="Arial" w:eastAsia="Times New Roman" w:hAnsi="Arial" w:cs="Arial"/>
        <w:b w:val="0"/>
        <w:bCs w:val="0"/>
        <w:i w:val="0"/>
        <w:iCs w:val="0"/>
        <w:w w:val="99"/>
        <w:sz w:val="16"/>
        <w:szCs w:val="16"/>
      </w:rPr>
    </w:lvl>
    <w:lvl w:ilvl="1">
      <w:numFmt w:val="bullet"/>
      <w:lvlText w:val="•"/>
      <w:lvlJc w:val="left"/>
      <w:pPr>
        <w:ind w:left="1466" w:hanging="98"/>
      </w:pPr>
    </w:lvl>
    <w:lvl w:ilvl="2">
      <w:numFmt w:val="bullet"/>
      <w:lvlText w:val="•"/>
      <w:lvlJc w:val="left"/>
      <w:pPr>
        <w:ind w:left="2440" w:hanging="98"/>
      </w:pPr>
    </w:lvl>
    <w:lvl w:ilvl="3">
      <w:numFmt w:val="bullet"/>
      <w:lvlText w:val="•"/>
      <w:lvlJc w:val="left"/>
      <w:pPr>
        <w:ind w:left="3414" w:hanging="98"/>
      </w:pPr>
    </w:lvl>
    <w:lvl w:ilvl="4">
      <w:numFmt w:val="bullet"/>
      <w:lvlText w:val="•"/>
      <w:lvlJc w:val="left"/>
      <w:pPr>
        <w:ind w:left="4388" w:hanging="98"/>
      </w:pPr>
    </w:lvl>
    <w:lvl w:ilvl="5">
      <w:numFmt w:val="bullet"/>
      <w:lvlText w:val="•"/>
      <w:lvlJc w:val="left"/>
      <w:pPr>
        <w:ind w:left="5362" w:hanging="98"/>
      </w:pPr>
    </w:lvl>
    <w:lvl w:ilvl="6">
      <w:numFmt w:val="bullet"/>
      <w:lvlText w:val="•"/>
      <w:lvlJc w:val="left"/>
      <w:pPr>
        <w:ind w:left="6336" w:hanging="98"/>
      </w:pPr>
    </w:lvl>
    <w:lvl w:ilvl="7">
      <w:numFmt w:val="bullet"/>
      <w:lvlText w:val="•"/>
      <w:lvlJc w:val="left"/>
      <w:pPr>
        <w:ind w:left="7310" w:hanging="98"/>
      </w:pPr>
    </w:lvl>
    <w:lvl w:ilvl="8">
      <w:numFmt w:val="bullet"/>
      <w:lvlText w:val="•"/>
      <w:lvlJc w:val="left"/>
      <w:pPr>
        <w:ind w:left="8284" w:hanging="98"/>
      </w:pPr>
    </w:lvl>
  </w:abstractNum>
  <w:abstractNum w:abstractNumId="1" w15:restartNumberingAfterBreak="0">
    <w:nsid w:val="014724C7"/>
    <w:multiLevelType w:val="hybridMultilevel"/>
    <w:tmpl w:val="816C6C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0362"/>
    <w:multiLevelType w:val="hybridMultilevel"/>
    <w:tmpl w:val="62B08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886"/>
    <w:multiLevelType w:val="hybridMultilevel"/>
    <w:tmpl w:val="BF16347C"/>
    <w:lvl w:ilvl="0" w:tplc="5BF8CBB6">
      <w:start w:val="2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EFE3BD9"/>
    <w:multiLevelType w:val="hybridMultilevel"/>
    <w:tmpl w:val="73645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42DE"/>
    <w:multiLevelType w:val="multilevel"/>
    <w:tmpl w:val="064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06020"/>
    <w:multiLevelType w:val="hybridMultilevel"/>
    <w:tmpl w:val="44A28C20"/>
    <w:lvl w:ilvl="0" w:tplc="D9BE01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6299"/>
    <w:multiLevelType w:val="hybridMultilevel"/>
    <w:tmpl w:val="B54A50D6"/>
    <w:lvl w:ilvl="0" w:tplc="076E4B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u w:val="none"/>
        <w14:cntxtAlt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F6931"/>
    <w:multiLevelType w:val="hybridMultilevel"/>
    <w:tmpl w:val="6A84D806"/>
    <w:lvl w:ilvl="0" w:tplc="D8D639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7810"/>
    <w:multiLevelType w:val="hybridMultilevel"/>
    <w:tmpl w:val="62B08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A38"/>
    <w:multiLevelType w:val="hybridMultilevel"/>
    <w:tmpl w:val="CCB27F9A"/>
    <w:lvl w:ilvl="0" w:tplc="CF6E3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489"/>
    <w:multiLevelType w:val="hybridMultilevel"/>
    <w:tmpl w:val="ED404392"/>
    <w:lvl w:ilvl="0" w:tplc="A824E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0356"/>
    <w:multiLevelType w:val="hybridMultilevel"/>
    <w:tmpl w:val="62B08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B218C"/>
    <w:multiLevelType w:val="hybridMultilevel"/>
    <w:tmpl w:val="2496D6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033AD"/>
    <w:multiLevelType w:val="hybridMultilevel"/>
    <w:tmpl w:val="62B08A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B794E"/>
    <w:multiLevelType w:val="hybridMultilevel"/>
    <w:tmpl w:val="05307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729C"/>
    <w:multiLevelType w:val="hybridMultilevel"/>
    <w:tmpl w:val="54E66E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50190"/>
    <w:multiLevelType w:val="hybridMultilevel"/>
    <w:tmpl w:val="353C9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64A09"/>
    <w:multiLevelType w:val="hybridMultilevel"/>
    <w:tmpl w:val="6F4886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0440">
    <w:abstractNumId w:val="16"/>
  </w:num>
  <w:num w:numId="2" w16cid:durableId="1669282314">
    <w:abstractNumId w:val="7"/>
  </w:num>
  <w:num w:numId="3" w16cid:durableId="1065681405">
    <w:abstractNumId w:val="6"/>
  </w:num>
  <w:num w:numId="4" w16cid:durableId="52048843">
    <w:abstractNumId w:val="10"/>
  </w:num>
  <w:num w:numId="5" w16cid:durableId="480657838">
    <w:abstractNumId w:val="0"/>
  </w:num>
  <w:num w:numId="6" w16cid:durableId="2014795011">
    <w:abstractNumId w:val="3"/>
  </w:num>
  <w:num w:numId="7" w16cid:durableId="6573460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681303">
    <w:abstractNumId w:val="1"/>
  </w:num>
  <w:num w:numId="9" w16cid:durableId="1059522485">
    <w:abstractNumId w:val="5"/>
  </w:num>
  <w:num w:numId="10" w16cid:durableId="1630477445">
    <w:abstractNumId w:val="4"/>
  </w:num>
  <w:num w:numId="11" w16cid:durableId="1901162959">
    <w:abstractNumId w:val="2"/>
  </w:num>
  <w:num w:numId="12" w16cid:durableId="1434326711">
    <w:abstractNumId w:val="15"/>
  </w:num>
  <w:num w:numId="13" w16cid:durableId="1039013219">
    <w:abstractNumId w:val="17"/>
  </w:num>
  <w:num w:numId="14" w16cid:durableId="1629436744">
    <w:abstractNumId w:val="8"/>
  </w:num>
  <w:num w:numId="15" w16cid:durableId="2143618763">
    <w:abstractNumId w:val="18"/>
  </w:num>
  <w:num w:numId="16" w16cid:durableId="179391815">
    <w:abstractNumId w:val="11"/>
  </w:num>
  <w:num w:numId="17" w16cid:durableId="1151945736">
    <w:abstractNumId w:val="13"/>
  </w:num>
  <w:num w:numId="18" w16cid:durableId="1153370186">
    <w:abstractNumId w:val="9"/>
  </w:num>
  <w:num w:numId="19" w16cid:durableId="954825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76"/>
    <w:rsid w:val="00001DE5"/>
    <w:rsid w:val="00004A74"/>
    <w:rsid w:val="00004C34"/>
    <w:rsid w:val="000102A0"/>
    <w:rsid w:val="0002557B"/>
    <w:rsid w:val="000565AE"/>
    <w:rsid w:val="00060AAC"/>
    <w:rsid w:val="00061585"/>
    <w:rsid w:val="000727BC"/>
    <w:rsid w:val="0007625D"/>
    <w:rsid w:val="0009218E"/>
    <w:rsid w:val="000A678D"/>
    <w:rsid w:val="000B1DAC"/>
    <w:rsid w:val="000B2B92"/>
    <w:rsid w:val="000B4637"/>
    <w:rsid w:val="000C7D2C"/>
    <w:rsid w:val="000D4F3A"/>
    <w:rsid w:val="000D6700"/>
    <w:rsid w:val="000E2CE5"/>
    <w:rsid w:val="000E4BAE"/>
    <w:rsid w:val="000E54FD"/>
    <w:rsid w:val="000E7065"/>
    <w:rsid w:val="000E7E9C"/>
    <w:rsid w:val="000F537D"/>
    <w:rsid w:val="001050BD"/>
    <w:rsid w:val="001224CE"/>
    <w:rsid w:val="001239F2"/>
    <w:rsid w:val="0013255B"/>
    <w:rsid w:val="00133916"/>
    <w:rsid w:val="001463A5"/>
    <w:rsid w:val="00153931"/>
    <w:rsid w:val="00160764"/>
    <w:rsid w:val="00166AC5"/>
    <w:rsid w:val="0018427C"/>
    <w:rsid w:val="001851A1"/>
    <w:rsid w:val="00187922"/>
    <w:rsid w:val="00192289"/>
    <w:rsid w:val="0019391E"/>
    <w:rsid w:val="001B044E"/>
    <w:rsid w:val="001D1E53"/>
    <w:rsid w:val="001E768E"/>
    <w:rsid w:val="001E7AE0"/>
    <w:rsid w:val="001F0A5C"/>
    <w:rsid w:val="001F7AC5"/>
    <w:rsid w:val="00202FCE"/>
    <w:rsid w:val="0020730A"/>
    <w:rsid w:val="00211CA3"/>
    <w:rsid w:val="00223D43"/>
    <w:rsid w:val="00230C60"/>
    <w:rsid w:val="0023562A"/>
    <w:rsid w:val="002423D6"/>
    <w:rsid w:val="00244E19"/>
    <w:rsid w:val="00254A5E"/>
    <w:rsid w:val="002559E1"/>
    <w:rsid w:val="00267BF6"/>
    <w:rsid w:val="00282024"/>
    <w:rsid w:val="00286A04"/>
    <w:rsid w:val="002873D1"/>
    <w:rsid w:val="0029484A"/>
    <w:rsid w:val="002957FC"/>
    <w:rsid w:val="00296041"/>
    <w:rsid w:val="002A4791"/>
    <w:rsid w:val="002A6B7A"/>
    <w:rsid w:val="002A7605"/>
    <w:rsid w:val="002C5B43"/>
    <w:rsid w:val="002D227F"/>
    <w:rsid w:val="002D6C69"/>
    <w:rsid w:val="002E55FC"/>
    <w:rsid w:val="002F7FAC"/>
    <w:rsid w:val="00311780"/>
    <w:rsid w:val="00320C20"/>
    <w:rsid w:val="0032277F"/>
    <w:rsid w:val="00326768"/>
    <w:rsid w:val="00333274"/>
    <w:rsid w:val="0034573D"/>
    <w:rsid w:val="00345AF8"/>
    <w:rsid w:val="003467CF"/>
    <w:rsid w:val="003501D1"/>
    <w:rsid w:val="00350305"/>
    <w:rsid w:val="00350FD8"/>
    <w:rsid w:val="00352858"/>
    <w:rsid w:val="00353DBA"/>
    <w:rsid w:val="00356877"/>
    <w:rsid w:val="00380A88"/>
    <w:rsid w:val="00382AA6"/>
    <w:rsid w:val="00391C5B"/>
    <w:rsid w:val="00394BCC"/>
    <w:rsid w:val="003A1C99"/>
    <w:rsid w:val="003A60E3"/>
    <w:rsid w:val="003B46F4"/>
    <w:rsid w:val="003C2000"/>
    <w:rsid w:val="003C48CC"/>
    <w:rsid w:val="003D55AD"/>
    <w:rsid w:val="003D7B98"/>
    <w:rsid w:val="003E21E0"/>
    <w:rsid w:val="003E5758"/>
    <w:rsid w:val="003E600F"/>
    <w:rsid w:val="003F6F4B"/>
    <w:rsid w:val="00400629"/>
    <w:rsid w:val="00410A84"/>
    <w:rsid w:val="004118AA"/>
    <w:rsid w:val="004126FB"/>
    <w:rsid w:val="00412869"/>
    <w:rsid w:val="004141B6"/>
    <w:rsid w:val="00414653"/>
    <w:rsid w:val="00414C33"/>
    <w:rsid w:val="00415B14"/>
    <w:rsid w:val="00420697"/>
    <w:rsid w:val="00425447"/>
    <w:rsid w:val="00430FAF"/>
    <w:rsid w:val="00437B1A"/>
    <w:rsid w:val="0044507E"/>
    <w:rsid w:val="00447C0D"/>
    <w:rsid w:val="00450B9A"/>
    <w:rsid w:val="00452E0F"/>
    <w:rsid w:val="00455CCE"/>
    <w:rsid w:val="00462FFE"/>
    <w:rsid w:val="004644C5"/>
    <w:rsid w:val="00474921"/>
    <w:rsid w:val="00491255"/>
    <w:rsid w:val="00493200"/>
    <w:rsid w:val="004A2C94"/>
    <w:rsid w:val="004A3084"/>
    <w:rsid w:val="004A43BC"/>
    <w:rsid w:val="004B16A3"/>
    <w:rsid w:val="004D7726"/>
    <w:rsid w:val="004D79B3"/>
    <w:rsid w:val="004E20D0"/>
    <w:rsid w:val="004F0CFD"/>
    <w:rsid w:val="004F2741"/>
    <w:rsid w:val="00501EEC"/>
    <w:rsid w:val="00517D8C"/>
    <w:rsid w:val="00530733"/>
    <w:rsid w:val="00541771"/>
    <w:rsid w:val="0054371E"/>
    <w:rsid w:val="00547CEA"/>
    <w:rsid w:val="00553D38"/>
    <w:rsid w:val="00556897"/>
    <w:rsid w:val="00564AAF"/>
    <w:rsid w:val="005667D0"/>
    <w:rsid w:val="00573A65"/>
    <w:rsid w:val="0059204C"/>
    <w:rsid w:val="00592FF0"/>
    <w:rsid w:val="00597AB4"/>
    <w:rsid w:val="005B353C"/>
    <w:rsid w:val="005B36D6"/>
    <w:rsid w:val="005B51B2"/>
    <w:rsid w:val="005B51E0"/>
    <w:rsid w:val="005B62B5"/>
    <w:rsid w:val="005C7964"/>
    <w:rsid w:val="005D6C20"/>
    <w:rsid w:val="005E2ABD"/>
    <w:rsid w:val="005E34B1"/>
    <w:rsid w:val="005F49AC"/>
    <w:rsid w:val="005F66A5"/>
    <w:rsid w:val="005F70BD"/>
    <w:rsid w:val="0060399E"/>
    <w:rsid w:val="00606D57"/>
    <w:rsid w:val="00622055"/>
    <w:rsid w:val="00637C76"/>
    <w:rsid w:val="006564D1"/>
    <w:rsid w:val="0066780B"/>
    <w:rsid w:val="00670674"/>
    <w:rsid w:val="006747EB"/>
    <w:rsid w:val="0067720E"/>
    <w:rsid w:val="0068001F"/>
    <w:rsid w:val="006919F6"/>
    <w:rsid w:val="00692C92"/>
    <w:rsid w:val="00692F58"/>
    <w:rsid w:val="006934A1"/>
    <w:rsid w:val="00693D6C"/>
    <w:rsid w:val="00695E2A"/>
    <w:rsid w:val="006A268B"/>
    <w:rsid w:val="006A4357"/>
    <w:rsid w:val="006B0E1F"/>
    <w:rsid w:val="006B16E7"/>
    <w:rsid w:val="006B1DA6"/>
    <w:rsid w:val="006B33CE"/>
    <w:rsid w:val="006B78D2"/>
    <w:rsid w:val="006C1D70"/>
    <w:rsid w:val="006C2A7C"/>
    <w:rsid w:val="006C6622"/>
    <w:rsid w:val="006D5471"/>
    <w:rsid w:val="006E30BB"/>
    <w:rsid w:val="006E4828"/>
    <w:rsid w:val="00700E0A"/>
    <w:rsid w:val="00704C2F"/>
    <w:rsid w:val="00711479"/>
    <w:rsid w:val="007123A2"/>
    <w:rsid w:val="0071593E"/>
    <w:rsid w:val="007263BA"/>
    <w:rsid w:val="00726A58"/>
    <w:rsid w:val="00735F5C"/>
    <w:rsid w:val="00736CC4"/>
    <w:rsid w:val="00740566"/>
    <w:rsid w:val="00747EF6"/>
    <w:rsid w:val="00751E34"/>
    <w:rsid w:val="00761E39"/>
    <w:rsid w:val="007670F8"/>
    <w:rsid w:val="00771977"/>
    <w:rsid w:val="00790279"/>
    <w:rsid w:val="00790DAB"/>
    <w:rsid w:val="007A0635"/>
    <w:rsid w:val="007A1277"/>
    <w:rsid w:val="007A265E"/>
    <w:rsid w:val="007B1F91"/>
    <w:rsid w:val="007B442E"/>
    <w:rsid w:val="007C0118"/>
    <w:rsid w:val="007C21AD"/>
    <w:rsid w:val="007C559E"/>
    <w:rsid w:val="007E5869"/>
    <w:rsid w:val="007F3BFA"/>
    <w:rsid w:val="007F7599"/>
    <w:rsid w:val="008042CD"/>
    <w:rsid w:val="008154F1"/>
    <w:rsid w:val="00821C61"/>
    <w:rsid w:val="00830BC2"/>
    <w:rsid w:val="008320D9"/>
    <w:rsid w:val="008321DA"/>
    <w:rsid w:val="008341F4"/>
    <w:rsid w:val="00844BBF"/>
    <w:rsid w:val="00851A40"/>
    <w:rsid w:val="00852318"/>
    <w:rsid w:val="008629D5"/>
    <w:rsid w:val="008665D8"/>
    <w:rsid w:val="0087022A"/>
    <w:rsid w:val="00876BA3"/>
    <w:rsid w:val="00876DF8"/>
    <w:rsid w:val="00880405"/>
    <w:rsid w:val="00882FE5"/>
    <w:rsid w:val="00885067"/>
    <w:rsid w:val="0089316C"/>
    <w:rsid w:val="00896190"/>
    <w:rsid w:val="008A147C"/>
    <w:rsid w:val="008A5306"/>
    <w:rsid w:val="008C0DB6"/>
    <w:rsid w:val="008C2DCD"/>
    <w:rsid w:val="008E0B5A"/>
    <w:rsid w:val="008E3C2D"/>
    <w:rsid w:val="0090513C"/>
    <w:rsid w:val="009265A4"/>
    <w:rsid w:val="009466DE"/>
    <w:rsid w:val="00947DCA"/>
    <w:rsid w:val="00952F88"/>
    <w:rsid w:val="009827AD"/>
    <w:rsid w:val="00984CFE"/>
    <w:rsid w:val="00985D73"/>
    <w:rsid w:val="009932FB"/>
    <w:rsid w:val="009A5839"/>
    <w:rsid w:val="009A71E6"/>
    <w:rsid w:val="009B205A"/>
    <w:rsid w:val="009C064C"/>
    <w:rsid w:val="009C4DD0"/>
    <w:rsid w:val="009C78EF"/>
    <w:rsid w:val="009D0168"/>
    <w:rsid w:val="009D3B6B"/>
    <w:rsid w:val="009E057A"/>
    <w:rsid w:val="009E2883"/>
    <w:rsid w:val="009E5C51"/>
    <w:rsid w:val="009E7715"/>
    <w:rsid w:val="009F01E2"/>
    <w:rsid w:val="00A04389"/>
    <w:rsid w:val="00A06BBF"/>
    <w:rsid w:val="00A179EF"/>
    <w:rsid w:val="00A20A35"/>
    <w:rsid w:val="00A240D7"/>
    <w:rsid w:val="00A26634"/>
    <w:rsid w:val="00A3089D"/>
    <w:rsid w:val="00A3230C"/>
    <w:rsid w:val="00A33C12"/>
    <w:rsid w:val="00A42088"/>
    <w:rsid w:val="00A45B77"/>
    <w:rsid w:val="00A5156A"/>
    <w:rsid w:val="00A53E7A"/>
    <w:rsid w:val="00A64D61"/>
    <w:rsid w:val="00A70F26"/>
    <w:rsid w:val="00A72073"/>
    <w:rsid w:val="00A723F4"/>
    <w:rsid w:val="00A732B6"/>
    <w:rsid w:val="00A852C0"/>
    <w:rsid w:val="00A95E1E"/>
    <w:rsid w:val="00AA0D70"/>
    <w:rsid w:val="00AA1405"/>
    <w:rsid w:val="00AA6D2C"/>
    <w:rsid w:val="00AA7816"/>
    <w:rsid w:val="00AC49F6"/>
    <w:rsid w:val="00AD4C9E"/>
    <w:rsid w:val="00AD71AE"/>
    <w:rsid w:val="00AE09A9"/>
    <w:rsid w:val="00AE1B52"/>
    <w:rsid w:val="00AE5A93"/>
    <w:rsid w:val="00AE7FA4"/>
    <w:rsid w:val="00AF6BF6"/>
    <w:rsid w:val="00B07DC8"/>
    <w:rsid w:val="00B16C9E"/>
    <w:rsid w:val="00B23AFF"/>
    <w:rsid w:val="00B35FF3"/>
    <w:rsid w:val="00B3684F"/>
    <w:rsid w:val="00B41B14"/>
    <w:rsid w:val="00B45183"/>
    <w:rsid w:val="00B56920"/>
    <w:rsid w:val="00B62253"/>
    <w:rsid w:val="00B63B2A"/>
    <w:rsid w:val="00B6459A"/>
    <w:rsid w:val="00B71EC0"/>
    <w:rsid w:val="00B7704E"/>
    <w:rsid w:val="00B8039A"/>
    <w:rsid w:val="00B82FB1"/>
    <w:rsid w:val="00B912A9"/>
    <w:rsid w:val="00B91EA6"/>
    <w:rsid w:val="00B92328"/>
    <w:rsid w:val="00BA3DC2"/>
    <w:rsid w:val="00BA3FBC"/>
    <w:rsid w:val="00BA5ABA"/>
    <w:rsid w:val="00BA7086"/>
    <w:rsid w:val="00BB0DAF"/>
    <w:rsid w:val="00BB174E"/>
    <w:rsid w:val="00BD283E"/>
    <w:rsid w:val="00BD3457"/>
    <w:rsid w:val="00BD7A12"/>
    <w:rsid w:val="00BD7F84"/>
    <w:rsid w:val="00BE46B1"/>
    <w:rsid w:val="00BF086F"/>
    <w:rsid w:val="00BF11DF"/>
    <w:rsid w:val="00C0039F"/>
    <w:rsid w:val="00C017E9"/>
    <w:rsid w:val="00C13D41"/>
    <w:rsid w:val="00C143E9"/>
    <w:rsid w:val="00C21704"/>
    <w:rsid w:val="00C250CC"/>
    <w:rsid w:val="00C3132E"/>
    <w:rsid w:val="00C313C7"/>
    <w:rsid w:val="00C324AE"/>
    <w:rsid w:val="00C327FA"/>
    <w:rsid w:val="00C37263"/>
    <w:rsid w:val="00C40D2F"/>
    <w:rsid w:val="00C53E37"/>
    <w:rsid w:val="00C570C0"/>
    <w:rsid w:val="00C60B28"/>
    <w:rsid w:val="00C61FA3"/>
    <w:rsid w:val="00C6248A"/>
    <w:rsid w:val="00C632EE"/>
    <w:rsid w:val="00C706EB"/>
    <w:rsid w:val="00C72E0F"/>
    <w:rsid w:val="00C73D70"/>
    <w:rsid w:val="00C74B29"/>
    <w:rsid w:val="00C80992"/>
    <w:rsid w:val="00C86291"/>
    <w:rsid w:val="00C87E76"/>
    <w:rsid w:val="00CB3586"/>
    <w:rsid w:val="00CB438E"/>
    <w:rsid w:val="00CC7A42"/>
    <w:rsid w:val="00CD6680"/>
    <w:rsid w:val="00CE268A"/>
    <w:rsid w:val="00CE3DCA"/>
    <w:rsid w:val="00CE5E74"/>
    <w:rsid w:val="00D0154D"/>
    <w:rsid w:val="00D023DC"/>
    <w:rsid w:val="00D04584"/>
    <w:rsid w:val="00D11947"/>
    <w:rsid w:val="00D17FAA"/>
    <w:rsid w:val="00D22B54"/>
    <w:rsid w:val="00D22C43"/>
    <w:rsid w:val="00D32CDA"/>
    <w:rsid w:val="00D43374"/>
    <w:rsid w:val="00D44EFA"/>
    <w:rsid w:val="00D552D5"/>
    <w:rsid w:val="00D555D0"/>
    <w:rsid w:val="00D55A96"/>
    <w:rsid w:val="00D56981"/>
    <w:rsid w:val="00D57353"/>
    <w:rsid w:val="00D57812"/>
    <w:rsid w:val="00D65335"/>
    <w:rsid w:val="00D71EDC"/>
    <w:rsid w:val="00D7571E"/>
    <w:rsid w:val="00D81623"/>
    <w:rsid w:val="00D82283"/>
    <w:rsid w:val="00D82DD2"/>
    <w:rsid w:val="00D848E7"/>
    <w:rsid w:val="00DA365A"/>
    <w:rsid w:val="00DA6100"/>
    <w:rsid w:val="00DA66D5"/>
    <w:rsid w:val="00DB0D2F"/>
    <w:rsid w:val="00DB169F"/>
    <w:rsid w:val="00DB58D6"/>
    <w:rsid w:val="00DC24B7"/>
    <w:rsid w:val="00DD5972"/>
    <w:rsid w:val="00DE4FA7"/>
    <w:rsid w:val="00DE6FCB"/>
    <w:rsid w:val="00E0001E"/>
    <w:rsid w:val="00E019AB"/>
    <w:rsid w:val="00E021EE"/>
    <w:rsid w:val="00E02FB5"/>
    <w:rsid w:val="00E06AE7"/>
    <w:rsid w:val="00E12069"/>
    <w:rsid w:val="00E17FFD"/>
    <w:rsid w:val="00E2011F"/>
    <w:rsid w:val="00E4386A"/>
    <w:rsid w:val="00E51247"/>
    <w:rsid w:val="00E62472"/>
    <w:rsid w:val="00E70422"/>
    <w:rsid w:val="00E738BE"/>
    <w:rsid w:val="00E74341"/>
    <w:rsid w:val="00E74987"/>
    <w:rsid w:val="00E9018B"/>
    <w:rsid w:val="00E922D4"/>
    <w:rsid w:val="00E94B66"/>
    <w:rsid w:val="00E97656"/>
    <w:rsid w:val="00EA11C8"/>
    <w:rsid w:val="00EB5DF2"/>
    <w:rsid w:val="00EB7260"/>
    <w:rsid w:val="00EC0423"/>
    <w:rsid w:val="00EC4DB9"/>
    <w:rsid w:val="00EC7D25"/>
    <w:rsid w:val="00EF71BE"/>
    <w:rsid w:val="00EF77BB"/>
    <w:rsid w:val="00F00C97"/>
    <w:rsid w:val="00F03BA4"/>
    <w:rsid w:val="00F118E6"/>
    <w:rsid w:val="00F15891"/>
    <w:rsid w:val="00F443CF"/>
    <w:rsid w:val="00F4785F"/>
    <w:rsid w:val="00F479AE"/>
    <w:rsid w:val="00F555EB"/>
    <w:rsid w:val="00F66092"/>
    <w:rsid w:val="00F6774E"/>
    <w:rsid w:val="00F73EC1"/>
    <w:rsid w:val="00F8102C"/>
    <w:rsid w:val="00F86CB2"/>
    <w:rsid w:val="00F878E2"/>
    <w:rsid w:val="00FB0437"/>
    <w:rsid w:val="00FC55A8"/>
    <w:rsid w:val="00FD719B"/>
    <w:rsid w:val="00FE321F"/>
    <w:rsid w:val="00FE4053"/>
    <w:rsid w:val="00FE5925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5A550"/>
  <w15:docId w15:val="{9E1CAC0F-98F1-44A5-8C28-6104691C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59A"/>
    <w:rPr>
      <w:rFonts w:eastAsia="MS Mincho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unhideWhenUsed/>
    <w:rsid w:val="008B45E4"/>
  </w:style>
  <w:style w:type="paragraph" w:styleId="NormalWeb">
    <w:name w:val="Normal (Web)"/>
    <w:basedOn w:val="Normal"/>
    <w:rsid w:val="008B45E4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8B45E4"/>
    <w:pPr>
      <w:ind w:left="708"/>
      <w:jc w:val="both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B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B7260"/>
    <w:pPr>
      <w:jc w:val="both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7260"/>
    <w:rPr>
      <w:rFonts w:ascii="Arial" w:eastAsia="MS Mincho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B726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B72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844BBF"/>
    <w:rPr>
      <w:color w:val="605E5C"/>
      <w:shd w:val="clear" w:color="auto" w:fill="E1DFDD"/>
    </w:rPr>
  </w:style>
  <w:style w:type="character" w:customStyle="1" w:styleId="Ninguno">
    <w:name w:val="Ninguno"/>
    <w:rsid w:val="004118AA"/>
    <w:rPr>
      <w:lang w:val="es-ES_tradnl"/>
    </w:rPr>
  </w:style>
  <w:style w:type="character" w:customStyle="1" w:styleId="NingunoA">
    <w:name w:val="Ninguno A"/>
    <w:basedOn w:val="Ninguno"/>
    <w:rsid w:val="004118AA"/>
    <w:rPr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043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04389"/>
    <w:rPr>
      <w:rFonts w:eastAsia="MS Mincho" w:cs="Times New Roman"/>
      <w:lang w:eastAsia="es-ES"/>
    </w:rPr>
  </w:style>
  <w:style w:type="character" w:customStyle="1" w:styleId="A4">
    <w:name w:val="A4"/>
    <w:uiPriority w:val="99"/>
    <w:rsid w:val="0019391E"/>
    <w:rPr>
      <w:rFonts w:ascii="Roboto Light" w:hAnsi="Roboto Light" w:cs="Roboto Light" w:hint="default"/>
      <w:color w:val="221E1F"/>
      <w:sz w:val="22"/>
      <w:szCs w:val="22"/>
    </w:rPr>
  </w:style>
  <w:style w:type="paragraph" w:styleId="Sinespaciado">
    <w:name w:val="No Spacing"/>
    <w:link w:val="SinespaciadoCar"/>
    <w:uiPriority w:val="1"/>
    <w:qFormat/>
    <w:rsid w:val="00133916"/>
    <w:rPr>
      <w:rFonts w:asciiTheme="minorHAnsi" w:eastAsiaTheme="minorEastAsia" w:hAnsiTheme="minorHAnsi" w:cstheme="minorBidi"/>
      <w:sz w:val="22"/>
      <w:szCs w:val="22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33916"/>
    <w:rPr>
      <w:rFonts w:asciiTheme="minorHAnsi" w:eastAsiaTheme="minorEastAsia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MmFkZjFkNzYtY2M3Ni00ZTQ4LThmZDctMWNjZjc5OGQ3OTk1%40thread.v2/0?context=%7b%22Tid%22%3a%22eb45f0fe-1d5e-4158-b768-7f16522faec7%22%2c%22Oid%22%3a%22ecd41466-798d-4ff6-9cd4-0f635439bf76%22%7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odriguez\Desktop\Plantillas%20SEAJAL%202021\Plantillas%202022\SESAJ%20-%20Hoja%20membretada%20202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Props1.xml><?xml version="1.0" encoding="utf-8"?>
<ds:datastoreItem xmlns:ds="http://schemas.openxmlformats.org/officeDocument/2006/customXml" ds:itemID="{4C891351-2714-C240-90C1-CAEE2AAAB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SESAJ - Hoja membretada 2021 (1)</Template>
  <TotalTime>7418</TotalTime>
  <Pages>1</Pages>
  <Words>1636</Words>
  <Characters>9004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denis.rodriguez</dc:creator>
  <cp:keywords/>
  <dc:description/>
  <cp:lastModifiedBy>Jorge Luis Reyes Bravo</cp:lastModifiedBy>
  <cp:revision>23</cp:revision>
  <cp:lastPrinted>2023-05-19T18:06:00Z</cp:lastPrinted>
  <dcterms:created xsi:type="dcterms:W3CDTF">2022-05-09T18:38:00Z</dcterms:created>
  <dcterms:modified xsi:type="dcterms:W3CDTF">2023-11-27T15:49:00Z</dcterms:modified>
</cp:coreProperties>
</file>