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77777777" w:rsidR="00D7677F" w:rsidRPr="00AA6FB7" w:rsidRDefault="00D7677F" w:rsidP="00D7677F">
      <w:pPr>
        <w:spacing w:line="276" w:lineRule="auto"/>
        <w:jc w:val="center"/>
        <w:rPr>
          <w:rFonts w:ascii="Arial" w:hAnsi="Arial" w:cs="Arial"/>
          <w:sz w:val="22"/>
          <w:szCs w:val="22"/>
        </w:rPr>
      </w:pPr>
      <w:r w:rsidRPr="00AA6FB7">
        <w:rPr>
          <w:rFonts w:ascii="Arial" w:hAnsi="Arial" w:cs="Arial"/>
          <w:b/>
          <w:bCs/>
          <w:sz w:val="22"/>
          <w:szCs w:val="22"/>
        </w:rPr>
        <w:t>PRIMERA SESIÓN EXTRAORDINARIA</w:t>
      </w:r>
      <w:r w:rsidRPr="00AA6FB7">
        <w:rPr>
          <w:rFonts w:ascii="Arial" w:hAnsi="Arial" w:cs="Arial"/>
          <w:sz w:val="22"/>
          <w:szCs w:val="22"/>
        </w:rPr>
        <w:t xml:space="preserve"> </w:t>
      </w:r>
      <w:r w:rsidRPr="00AA6FB7">
        <w:rPr>
          <w:rFonts w:ascii="Arial" w:hAnsi="Arial" w:cs="Arial"/>
          <w:b/>
          <w:bCs/>
          <w:sz w:val="22"/>
          <w:szCs w:val="22"/>
        </w:rPr>
        <w:t>DEL COMITÉ DE ADQUISICIONES DE LA SECRETARÍA EJECUTIVA DEL SISTEMA ESTATAL ANTICORRUPCIÓN DEL ESTADO DE JALISCO</w:t>
      </w:r>
      <w:r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0F444625" w14:textId="40EEA0E9" w:rsidR="005C609B" w:rsidRPr="00B170BD" w:rsidRDefault="00D7677F" w:rsidP="00B170BD">
      <w:pPr>
        <w:pStyle w:val="Ttulo"/>
        <w:tabs>
          <w:tab w:val="left" w:pos="7911"/>
        </w:tabs>
        <w:ind w:left="-142"/>
        <w:rPr>
          <w:b/>
          <w:bCs/>
          <w:snapToGrid w:val="0"/>
          <w:sz w:val="22"/>
          <w:szCs w:val="22"/>
          <w:lang w:val="es-ES" w:eastAsia="es-ES"/>
        </w:rPr>
      </w:pPr>
      <w:r w:rsidRPr="00AA6FB7">
        <w:rPr>
          <w:rStyle w:val="Textoennegrita"/>
          <w:snapToGrid w:val="0"/>
          <w:sz w:val="22"/>
          <w:szCs w:val="22"/>
          <w:lang w:val="es-ES" w:eastAsia="es-ES"/>
        </w:rPr>
        <w:t xml:space="preserve">ACTA </w:t>
      </w:r>
    </w:p>
    <w:p w14:paraId="4943B562" w14:textId="77777777" w:rsidR="005C609B" w:rsidRDefault="005C609B" w:rsidP="005C609B">
      <w:pPr>
        <w:jc w:val="both"/>
        <w:rPr>
          <w:rFonts w:ascii="Arial" w:hAnsi="Arial" w:cs="Arial"/>
          <w:sz w:val="22"/>
          <w:szCs w:val="22"/>
        </w:rPr>
      </w:pPr>
    </w:p>
    <w:p w14:paraId="6F00DE3A" w14:textId="77777777" w:rsidR="00CF2448" w:rsidRPr="009651E7" w:rsidRDefault="00CF2448" w:rsidP="005C609B">
      <w:pPr>
        <w:jc w:val="both"/>
        <w:rPr>
          <w:rFonts w:ascii="Arial" w:hAnsi="Arial" w:cs="Arial"/>
          <w:sz w:val="22"/>
          <w:szCs w:val="22"/>
        </w:rPr>
      </w:pPr>
    </w:p>
    <w:p w14:paraId="4592566E" w14:textId="77777777" w:rsidR="005C609B" w:rsidRPr="009651E7" w:rsidRDefault="005C609B" w:rsidP="005C609B">
      <w:pPr>
        <w:ind w:left="-142"/>
        <w:jc w:val="both"/>
        <w:rPr>
          <w:rFonts w:ascii="Arial" w:hAnsi="Arial" w:cs="Arial"/>
          <w:sz w:val="22"/>
          <w:szCs w:val="22"/>
        </w:rPr>
      </w:pPr>
      <w:r w:rsidRPr="009651E7">
        <w:rPr>
          <w:rFonts w:ascii="Arial" w:hAnsi="Arial" w:cs="Arial"/>
          <w:sz w:val="22"/>
          <w:szCs w:val="22"/>
        </w:rPr>
        <w:t xml:space="preserve">Palabras de Bienvenida por el Presidente Suplente Mtro. Jorge Luis Valdez López: </w:t>
      </w:r>
    </w:p>
    <w:p w14:paraId="1A0A8E08" w14:textId="77777777" w:rsidR="005C609B" w:rsidRPr="009651E7" w:rsidRDefault="005C609B" w:rsidP="005C609B">
      <w:pPr>
        <w:ind w:left="-142"/>
        <w:jc w:val="both"/>
        <w:rPr>
          <w:rFonts w:ascii="Arial" w:hAnsi="Arial" w:cs="Arial"/>
          <w:sz w:val="22"/>
          <w:szCs w:val="22"/>
        </w:rPr>
      </w:pPr>
    </w:p>
    <w:p w14:paraId="21F79B1B" w14:textId="5FD2FDC8" w:rsidR="005C609B" w:rsidRDefault="005C609B" w:rsidP="005C609B">
      <w:pPr>
        <w:ind w:left="-142"/>
        <w:jc w:val="both"/>
        <w:rPr>
          <w:rFonts w:ascii="Arial" w:hAnsi="Arial" w:cs="Arial"/>
          <w:sz w:val="22"/>
          <w:szCs w:val="22"/>
          <w:lang w:val="es-ES"/>
        </w:rPr>
      </w:pPr>
      <w:r w:rsidRPr="009651E7">
        <w:rPr>
          <w:rFonts w:ascii="Arial" w:hAnsi="Arial" w:cs="Arial"/>
          <w:sz w:val="22"/>
          <w:szCs w:val="22"/>
          <w:lang w:val="es-ES"/>
        </w:rPr>
        <w:t>Buen</w:t>
      </w:r>
      <w:r w:rsidR="00BE7F46">
        <w:rPr>
          <w:rFonts w:ascii="Arial" w:hAnsi="Arial" w:cs="Arial"/>
          <w:sz w:val="22"/>
          <w:szCs w:val="22"/>
          <w:lang w:val="es-ES"/>
        </w:rPr>
        <w:t>a</w:t>
      </w:r>
      <w:r w:rsidRPr="009651E7">
        <w:rPr>
          <w:rFonts w:ascii="Arial" w:hAnsi="Arial" w:cs="Arial"/>
          <w:sz w:val="22"/>
          <w:szCs w:val="22"/>
          <w:lang w:val="es-ES"/>
        </w:rPr>
        <w:t xml:space="preserve">s </w:t>
      </w:r>
      <w:r w:rsidR="00BE7F46">
        <w:rPr>
          <w:rFonts w:ascii="Arial" w:hAnsi="Arial" w:cs="Arial"/>
          <w:sz w:val="22"/>
          <w:szCs w:val="22"/>
          <w:lang w:val="es-ES"/>
        </w:rPr>
        <w:t>tardes</w:t>
      </w:r>
      <w:r w:rsidRPr="009651E7">
        <w:rPr>
          <w:rFonts w:ascii="Arial" w:hAnsi="Arial" w:cs="Arial"/>
          <w:sz w:val="22"/>
          <w:szCs w:val="22"/>
          <w:lang w:val="es-ES"/>
        </w:rPr>
        <w:t>, a los integrantes del Comité de Adquisiciones de la Secretaría Ejecutiva del Sistema Estatal Anticorrupción del Estado de Jalisco, agradezco la atención a la convocatoria, damos inicio a la Primera Sesión Extraordinaria convocada de manera PRESENCIAL para el día de 26</w:t>
      </w:r>
      <w:r w:rsidR="00CC3B19">
        <w:rPr>
          <w:rFonts w:ascii="Arial" w:hAnsi="Arial" w:cs="Arial"/>
          <w:sz w:val="22"/>
          <w:szCs w:val="22"/>
          <w:lang w:val="es-ES"/>
        </w:rPr>
        <w:t xml:space="preserve"> (veintiséis) </w:t>
      </w:r>
      <w:r w:rsidRPr="009651E7">
        <w:rPr>
          <w:rFonts w:ascii="Arial" w:hAnsi="Arial" w:cs="Arial"/>
          <w:sz w:val="22"/>
          <w:szCs w:val="22"/>
          <w:lang w:val="es-ES"/>
        </w:rPr>
        <w:t>de febrero de 202</w:t>
      </w:r>
      <w:r w:rsidR="00BE7F46">
        <w:rPr>
          <w:rFonts w:ascii="Arial" w:hAnsi="Arial" w:cs="Arial"/>
          <w:sz w:val="22"/>
          <w:szCs w:val="22"/>
          <w:lang w:val="es-ES"/>
        </w:rPr>
        <w:t>5</w:t>
      </w:r>
      <w:r w:rsidR="00CC3B19">
        <w:rPr>
          <w:rFonts w:ascii="Arial" w:hAnsi="Arial" w:cs="Arial"/>
          <w:sz w:val="22"/>
          <w:szCs w:val="22"/>
          <w:lang w:val="es-ES"/>
        </w:rPr>
        <w:t xml:space="preserve"> (dos mil veintic</w:t>
      </w:r>
      <w:r w:rsidR="00BE7F46">
        <w:rPr>
          <w:rFonts w:ascii="Arial" w:hAnsi="Arial" w:cs="Arial"/>
          <w:sz w:val="22"/>
          <w:szCs w:val="22"/>
          <w:lang w:val="es-ES"/>
        </w:rPr>
        <w:t>inco</w:t>
      </w:r>
      <w:r w:rsidR="00CC3B19">
        <w:rPr>
          <w:rFonts w:ascii="Arial" w:hAnsi="Arial" w:cs="Arial"/>
          <w:sz w:val="22"/>
          <w:szCs w:val="22"/>
          <w:lang w:val="es-ES"/>
        </w:rPr>
        <w:t xml:space="preserve">) </w:t>
      </w:r>
      <w:r w:rsidRPr="009651E7">
        <w:rPr>
          <w:rFonts w:ascii="Arial" w:hAnsi="Arial" w:cs="Arial"/>
          <w:sz w:val="22"/>
          <w:szCs w:val="22"/>
          <w:lang w:val="es-ES"/>
        </w:rPr>
        <w:t>a las 1</w:t>
      </w:r>
      <w:r w:rsidR="00BE7F46">
        <w:rPr>
          <w:rFonts w:ascii="Arial" w:hAnsi="Arial" w:cs="Arial"/>
          <w:sz w:val="22"/>
          <w:szCs w:val="22"/>
          <w:lang w:val="es-ES"/>
        </w:rPr>
        <w:t>3</w:t>
      </w:r>
      <w:r w:rsidRPr="009651E7">
        <w:rPr>
          <w:rFonts w:ascii="Arial" w:hAnsi="Arial" w:cs="Arial"/>
          <w:sz w:val="22"/>
          <w:szCs w:val="22"/>
          <w:lang w:val="es-ES"/>
        </w:rPr>
        <w:t>:00 horas.</w:t>
      </w:r>
    </w:p>
    <w:p w14:paraId="0C7B24E4" w14:textId="77777777" w:rsidR="00BE7F46" w:rsidRDefault="00BE7F46" w:rsidP="005C609B">
      <w:pPr>
        <w:ind w:left="-142"/>
        <w:jc w:val="both"/>
        <w:rPr>
          <w:rFonts w:ascii="Arial" w:hAnsi="Arial" w:cs="Arial"/>
          <w:sz w:val="22"/>
          <w:szCs w:val="22"/>
          <w:lang w:val="es-ES"/>
        </w:rPr>
      </w:pPr>
    </w:p>
    <w:p w14:paraId="0EE44647" w14:textId="77777777" w:rsidR="00BE7F46" w:rsidRPr="009651E7" w:rsidRDefault="00BE7F46" w:rsidP="00BE7F46">
      <w:pPr>
        <w:ind w:left="-142"/>
        <w:jc w:val="both"/>
        <w:rPr>
          <w:rFonts w:ascii="Arial" w:hAnsi="Arial" w:cs="Arial"/>
          <w:sz w:val="22"/>
          <w:szCs w:val="22"/>
          <w:lang w:val="es-ES"/>
        </w:rPr>
      </w:pPr>
      <w:r w:rsidRPr="009651E7">
        <w:rPr>
          <w:rFonts w:ascii="Arial" w:hAnsi="Arial" w:cs="Arial"/>
          <w:sz w:val="22"/>
          <w:szCs w:val="22"/>
          <w:lang w:val="es-ES"/>
        </w:rPr>
        <w:t xml:space="preserve">Pido a la secretaria ejecutiva, la Lic. Dulce Elena López Aguirre, que pase a tomar la asistencia a los integrantes que se encuentran presentes. </w:t>
      </w:r>
    </w:p>
    <w:p w14:paraId="05364AE7" w14:textId="77777777" w:rsidR="00BE7F46" w:rsidRDefault="00BE7F46" w:rsidP="005C609B">
      <w:pPr>
        <w:ind w:left="-142"/>
        <w:jc w:val="both"/>
        <w:rPr>
          <w:rFonts w:ascii="Arial" w:hAnsi="Arial" w:cs="Arial"/>
          <w:sz w:val="22"/>
          <w:szCs w:val="22"/>
          <w:lang w:val="es-ES"/>
        </w:rPr>
      </w:pPr>
    </w:p>
    <w:p w14:paraId="3F498B48" w14:textId="77777777" w:rsidR="00B170BD" w:rsidRDefault="00B170BD" w:rsidP="005C609B">
      <w:pPr>
        <w:ind w:left="-142"/>
        <w:jc w:val="both"/>
        <w:rPr>
          <w:rFonts w:ascii="Arial" w:hAnsi="Arial" w:cs="Arial"/>
          <w:sz w:val="22"/>
          <w:szCs w:val="22"/>
          <w:lang w:val="es-ES"/>
        </w:rPr>
      </w:pPr>
    </w:p>
    <w:p w14:paraId="23B447C0" w14:textId="77777777" w:rsidR="00B170BD" w:rsidRPr="005D5D97" w:rsidRDefault="00B170BD" w:rsidP="00B170BD">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3E2DACA6" w14:textId="77777777" w:rsidR="005C609B" w:rsidRDefault="005C609B" w:rsidP="00A046B6">
      <w:pPr>
        <w:jc w:val="both"/>
        <w:rPr>
          <w:rFonts w:ascii="Arial" w:hAnsi="Arial" w:cs="Arial"/>
          <w:sz w:val="22"/>
          <w:szCs w:val="22"/>
          <w:lang w:val="es-ES"/>
        </w:rPr>
      </w:pPr>
    </w:p>
    <w:p w14:paraId="04222903" w14:textId="77777777" w:rsidR="00CF2448" w:rsidRPr="009651E7" w:rsidRDefault="00CF2448" w:rsidP="00A046B6">
      <w:pPr>
        <w:jc w:val="both"/>
        <w:rPr>
          <w:rFonts w:ascii="Arial" w:hAnsi="Arial" w:cs="Arial"/>
          <w:sz w:val="22"/>
          <w:szCs w:val="22"/>
          <w:lang w:val="es-ES"/>
        </w:rPr>
      </w:pPr>
    </w:p>
    <w:p w14:paraId="794535FE" w14:textId="4C82AA89" w:rsidR="005C609B" w:rsidRDefault="005C609B" w:rsidP="005C609B">
      <w:pPr>
        <w:ind w:left="-142"/>
        <w:jc w:val="both"/>
        <w:rPr>
          <w:rFonts w:ascii="Arial" w:hAnsi="Arial" w:cs="Arial"/>
          <w:sz w:val="22"/>
          <w:szCs w:val="22"/>
          <w:lang w:val="es-ES"/>
        </w:rPr>
      </w:pPr>
      <w:r w:rsidRPr="005D5FA8">
        <w:rPr>
          <w:rFonts w:ascii="Arial" w:hAnsi="Arial" w:cs="Arial"/>
          <w:b/>
          <w:bCs/>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se convocó a esta Primera Sesión Extraordinaria.</w:t>
      </w:r>
    </w:p>
    <w:p w14:paraId="36F1026B" w14:textId="77777777" w:rsidR="006E7D17" w:rsidRDefault="006E7D17" w:rsidP="005C609B">
      <w:pPr>
        <w:ind w:left="-142"/>
        <w:jc w:val="both"/>
        <w:rPr>
          <w:rFonts w:ascii="Arial" w:hAnsi="Arial" w:cs="Arial"/>
          <w:sz w:val="22"/>
          <w:szCs w:val="22"/>
          <w:lang w:val="es-ES"/>
        </w:rPr>
      </w:pPr>
    </w:p>
    <w:p w14:paraId="4CA1F267" w14:textId="596E8A1B" w:rsidR="006E7D17" w:rsidRPr="005D5D97" w:rsidRDefault="006E7D17" w:rsidP="005C609B">
      <w:pPr>
        <w:ind w:left="-142"/>
        <w:jc w:val="both"/>
        <w:rPr>
          <w:rFonts w:ascii="Arial" w:hAnsi="Arial" w:cs="Arial"/>
          <w:sz w:val="22"/>
          <w:szCs w:val="22"/>
          <w:lang w:val="es-ES"/>
        </w:rPr>
      </w:pPr>
      <w:r>
        <w:rPr>
          <w:rFonts w:ascii="Arial" w:hAnsi="Arial" w:cs="Arial"/>
          <w:sz w:val="22"/>
          <w:szCs w:val="22"/>
          <w:lang w:val="es-ES"/>
        </w:rPr>
        <w:t>Así mismo, quiero agradecer la presencia del Mtro. Ezequiel González Pinedo, Titular del Órgano Interno de Control</w:t>
      </w:r>
      <w:r w:rsidR="00850BC4">
        <w:rPr>
          <w:rFonts w:ascii="Arial" w:hAnsi="Arial" w:cs="Arial"/>
          <w:sz w:val="22"/>
          <w:szCs w:val="22"/>
          <w:lang w:val="es-ES"/>
        </w:rPr>
        <w:t>, así como, de</w:t>
      </w:r>
      <w:r w:rsidR="00885954">
        <w:rPr>
          <w:rFonts w:ascii="Arial" w:hAnsi="Arial" w:cs="Arial"/>
          <w:sz w:val="22"/>
          <w:szCs w:val="22"/>
          <w:lang w:val="es-ES"/>
        </w:rPr>
        <w:t xml:space="preserve"> </w:t>
      </w:r>
      <w:r w:rsidR="00850BC4">
        <w:rPr>
          <w:rFonts w:ascii="Arial" w:hAnsi="Arial" w:cs="Arial"/>
          <w:sz w:val="22"/>
          <w:szCs w:val="22"/>
          <w:lang w:val="es-ES"/>
        </w:rPr>
        <w:t>l</w:t>
      </w:r>
      <w:r w:rsidR="00885954">
        <w:rPr>
          <w:rFonts w:ascii="Arial" w:hAnsi="Arial" w:cs="Arial"/>
          <w:sz w:val="22"/>
          <w:szCs w:val="22"/>
          <w:lang w:val="es-ES"/>
        </w:rPr>
        <w:t>a</w:t>
      </w:r>
      <w:r w:rsidR="00850BC4">
        <w:rPr>
          <w:rFonts w:ascii="Arial" w:hAnsi="Arial" w:cs="Arial"/>
          <w:sz w:val="22"/>
          <w:szCs w:val="22"/>
          <w:lang w:val="es-ES"/>
        </w:rPr>
        <w:t xml:space="preserve"> Lic. </w:t>
      </w:r>
      <w:r w:rsidR="00885954">
        <w:rPr>
          <w:rFonts w:ascii="Arial" w:hAnsi="Arial" w:cs="Arial"/>
          <w:sz w:val="22"/>
          <w:szCs w:val="22"/>
          <w:lang w:val="es-ES"/>
        </w:rPr>
        <w:t>Max</w:t>
      </w:r>
      <w:r w:rsidR="008263CF">
        <w:rPr>
          <w:rFonts w:ascii="Arial" w:hAnsi="Arial" w:cs="Arial"/>
          <w:sz w:val="22"/>
          <w:szCs w:val="22"/>
          <w:lang w:val="es-ES"/>
        </w:rPr>
        <w:t>inne Grande Ferrer</w:t>
      </w:r>
      <w:r w:rsidR="00850BC4">
        <w:rPr>
          <w:rFonts w:ascii="Arial" w:hAnsi="Arial" w:cs="Arial"/>
          <w:sz w:val="22"/>
          <w:szCs w:val="22"/>
          <w:lang w:val="es-ES"/>
        </w:rPr>
        <w:t>,</w:t>
      </w:r>
      <w:r w:rsidR="008263CF">
        <w:rPr>
          <w:rFonts w:ascii="Arial" w:hAnsi="Arial" w:cs="Arial"/>
          <w:sz w:val="22"/>
          <w:szCs w:val="22"/>
          <w:lang w:val="es-ES"/>
        </w:rPr>
        <w:t xml:space="preserve"> Representante de la</w:t>
      </w:r>
      <w:r w:rsidR="00850BC4">
        <w:rPr>
          <w:rFonts w:ascii="Arial" w:hAnsi="Arial" w:cs="Arial"/>
          <w:sz w:val="22"/>
          <w:szCs w:val="22"/>
          <w:lang w:val="es-ES"/>
        </w:rPr>
        <w:t xml:space="preserve"> Coordina</w:t>
      </w:r>
      <w:r w:rsidR="008263CF">
        <w:rPr>
          <w:rFonts w:ascii="Arial" w:hAnsi="Arial" w:cs="Arial"/>
          <w:sz w:val="22"/>
          <w:szCs w:val="22"/>
          <w:lang w:val="es-ES"/>
        </w:rPr>
        <w:t>ción</w:t>
      </w:r>
      <w:r w:rsidR="00850BC4">
        <w:rPr>
          <w:rFonts w:ascii="Arial" w:hAnsi="Arial" w:cs="Arial"/>
          <w:sz w:val="22"/>
          <w:szCs w:val="22"/>
          <w:lang w:val="es-ES"/>
        </w:rPr>
        <w:t xml:space="preserve"> de Asuntos </w:t>
      </w:r>
      <w:r w:rsidR="00577E66">
        <w:rPr>
          <w:rFonts w:ascii="Arial" w:hAnsi="Arial" w:cs="Arial"/>
          <w:sz w:val="22"/>
          <w:szCs w:val="22"/>
          <w:lang w:val="es-ES"/>
        </w:rPr>
        <w:t>Jurídicos, ambos invitados permanentes de este Comité de Adquisiciones.</w:t>
      </w:r>
    </w:p>
    <w:p w14:paraId="6F353B5F" w14:textId="77777777" w:rsidR="005C609B" w:rsidRPr="005D5D97" w:rsidRDefault="005C609B" w:rsidP="005C609B">
      <w:pPr>
        <w:ind w:left="-142"/>
        <w:jc w:val="both"/>
        <w:rPr>
          <w:rFonts w:ascii="Arial" w:hAnsi="Arial" w:cs="Arial"/>
          <w:sz w:val="22"/>
          <w:szCs w:val="22"/>
          <w:lang w:val="es-ES"/>
        </w:rPr>
      </w:pPr>
    </w:p>
    <w:p w14:paraId="06B273A6" w14:textId="77777777" w:rsidR="005C609B" w:rsidRDefault="005C609B" w:rsidP="005C609B">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13921D3B" w14:textId="77777777" w:rsidR="00CF2448" w:rsidRDefault="00CF2448" w:rsidP="005C609B">
      <w:pPr>
        <w:ind w:left="-142"/>
        <w:jc w:val="both"/>
        <w:rPr>
          <w:rFonts w:ascii="Arial" w:hAnsi="Arial" w:cs="Arial"/>
          <w:sz w:val="22"/>
          <w:szCs w:val="22"/>
          <w:lang w:val="es-ES"/>
        </w:rPr>
      </w:pPr>
    </w:p>
    <w:p w14:paraId="7AD10A7F" w14:textId="77777777" w:rsidR="00C320E6" w:rsidRDefault="00C320E6" w:rsidP="005C609B">
      <w:pPr>
        <w:ind w:left="-142"/>
        <w:jc w:val="both"/>
        <w:rPr>
          <w:rFonts w:ascii="Arial" w:hAnsi="Arial" w:cs="Arial"/>
          <w:sz w:val="22"/>
          <w:szCs w:val="22"/>
          <w:lang w:val="es-ES"/>
        </w:rPr>
      </w:pPr>
    </w:p>
    <w:tbl>
      <w:tblPr>
        <w:tblpPr w:leftFromText="141" w:rightFromText="141" w:vertAnchor="text" w:tblpX="-147" w:tblpY="21"/>
        <w:tblW w:w="9493" w:type="dxa"/>
        <w:tblLayout w:type="fixed"/>
        <w:tblLook w:val="0000" w:firstRow="0" w:lastRow="0" w:firstColumn="0" w:lastColumn="0" w:noHBand="0" w:noVBand="0"/>
      </w:tblPr>
      <w:tblGrid>
        <w:gridCol w:w="3794"/>
        <w:gridCol w:w="3402"/>
        <w:gridCol w:w="2297"/>
      </w:tblGrid>
      <w:tr w:rsidR="00C320E6" w:rsidRPr="00241784" w14:paraId="0395F8DB" w14:textId="77777777" w:rsidTr="00CC3B12">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5F27298D" w14:textId="77777777" w:rsidR="00C320E6" w:rsidRPr="00241784" w:rsidRDefault="00C320E6" w:rsidP="00CC3B12">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C71EAD9" w14:textId="77777777" w:rsidR="00C320E6" w:rsidRPr="00241784" w:rsidRDefault="00C320E6" w:rsidP="00CC3B12">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94B84DD" w14:textId="77777777" w:rsidR="00C320E6" w:rsidRPr="00241784" w:rsidRDefault="00C320E6" w:rsidP="00CC3B12">
            <w:pPr>
              <w:ind w:left="34"/>
              <w:jc w:val="center"/>
              <w:rPr>
                <w:rFonts w:ascii="Arial" w:hAnsi="Arial" w:cs="Arial"/>
                <w:b/>
                <w:sz w:val="20"/>
                <w:szCs w:val="20"/>
              </w:rPr>
            </w:pPr>
          </w:p>
          <w:p w14:paraId="2134D9D8" w14:textId="77777777" w:rsidR="00C320E6" w:rsidRPr="00241784" w:rsidRDefault="00C320E6" w:rsidP="00CC3B12">
            <w:pPr>
              <w:ind w:left="34"/>
              <w:jc w:val="center"/>
              <w:rPr>
                <w:rFonts w:ascii="Arial" w:hAnsi="Arial" w:cs="Arial"/>
                <w:b/>
                <w:sz w:val="20"/>
                <w:szCs w:val="20"/>
              </w:rPr>
            </w:pPr>
            <w:r w:rsidRPr="00241784">
              <w:rPr>
                <w:rFonts w:ascii="Arial" w:hAnsi="Arial" w:cs="Arial"/>
                <w:b/>
                <w:sz w:val="20"/>
                <w:szCs w:val="20"/>
              </w:rPr>
              <w:t>CALIDAD DE VOCAL</w:t>
            </w:r>
          </w:p>
        </w:tc>
      </w:tr>
      <w:tr w:rsidR="00C320E6" w:rsidRPr="00241784" w14:paraId="0D349ACC"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B78A4AE" w14:textId="77777777" w:rsidR="00C320E6" w:rsidRPr="00241784" w:rsidRDefault="00C320E6" w:rsidP="00CC3B12">
            <w:pPr>
              <w:rPr>
                <w:rFonts w:ascii="Arial" w:hAnsi="Arial" w:cs="Arial"/>
                <w:b/>
                <w:sz w:val="20"/>
                <w:szCs w:val="20"/>
              </w:rPr>
            </w:pPr>
          </w:p>
          <w:p w14:paraId="4E5266C0" w14:textId="77777777" w:rsidR="00C320E6" w:rsidRPr="00241784" w:rsidRDefault="00C320E6" w:rsidP="00CC3B12">
            <w:pPr>
              <w:jc w:val="both"/>
              <w:rPr>
                <w:rFonts w:ascii="Arial" w:hAnsi="Arial" w:cs="Arial"/>
                <w:b/>
                <w:sz w:val="20"/>
                <w:szCs w:val="20"/>
              </w:rPr>
            </w:pPr>
            <w:r w:rsidRPr="00241784">
              <w:rPr>
                <w:rFonts w:ascii="Arial" w:hAnsi="Arial" w:cs="Arial"/>
                <w:b/>
                <w:sz w:val="20"/>
                <w:szCs w:val="20"/>
              </w:rPr>
              <w:t xml:space="preserve">Mtro. Jorge Luis Valdez López, </w:t>
            </w:r>
            <w:r w:rsidRPr="00241784">
              <w:rPr>
                <w:rFonts w:ascii="Arial" w:hAnsi="Arial" w:cs="Arial"/>
                <w:bCs/>
                <w:sz w:val="20"/>
                <w:szCs w:val="20"/>
              </w:rPr>
              <w:t>Presidente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AECA"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PRESIDENTE SUPLENTE</w:t>
            </w:r>
          </w:p>
        </w:tc>
        <w:tc>
          <w:tcPr>
            <w:tcW w:w="2297" w:type="dxa"/>
            <w:tcBorders>
              <w:top w:val="single" w:sz="4" w:space="0" w:color="000000"/>
              <w:left w:val="single" w:sz="4" w:space="0" w:color="000000"/>
              <w:bottom w:val="single" w:sz="4" w:space="0" w:color="000000"/>
              <w:right w:val="single" w:sz="4" w:space="0" w:color="000000"/>
            </w:tcBorders>
          </w:tcPr>
          <w:p w14:paraId="150A4976" w14:textId="77777777" w:rsidR="00C320E6" w:rsidRPr="00241784" w:rsidRDefault="00C320E6" w:rsidP="00CC3B12">
            <w:pPr>
              <w:ind w:left="34"/>
              <w:rPr>
                <w:rFonts w:ascii="Arial" w:hAnsi="Arial" w:cs="Arial"/>
                <w:sz w:val="20"/>
                <w:szCs w:val="20"/>
              </w:rPr>
            </w:pPr>
          </w:p>
          <w:p w14:paraId="46B0F1AF" w14:textId="77777777" w:rsidR="00C320E6" w:rsidRPr="00241784" w:rsidRDefault="00C320E6" w:rsidP="00CC3B12">
            <w:pPr>
              <w:jc w:val="center"/>
              <w:rPr>
                <w:rFonts w:ascii="Arial" w:hAnsi="Arial" w:cs="Arial"/>
                <w:sz w:val="20"/>
                <w:szCs w:val="20"/>
              </w:rPr>
            </w:pPr>
            <w:r w:rsidRPr="00241784">
              <w:rPr>
                <w:rFonts w:ascii="Arial" w:hAnsi="Arial" w:cs="Arial"/>
                <w:sz w:val="20"/>
                <w:szCs w:val="20"/>
              </w:rPr>
              <w:t>VOZ Y VOTO DE CALIDAD</w:t>
            </w:r>
          </w:p>
        </w:tc>
      </w:tr>
      <w:tr w:rsidR="00C320E6" w:rsidRPr="00241784" w14:paraId="34861608"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tcPr>
          <w:p w14:paraId="36233DE1" w14:textId="77777777" w:rsidR="00C320E6" w:rsidRPr="00241784" w:rsidRDefault="00C320E6" w:rsidP="00CC3B12">
            <w:pPr>
              <w:rPr>
                <w:rFonts w:ascii="Arial" w:hAnsi="Arial" w:cs="Arial"/>
                <w:b/>
                <w:sz w:val="20"/>
                <w:szCs w:val="20"/>
              </w:rPr>
            </w:pPr>
            <w:r w:rsidRPr="00241784">
              <w:rPr>
                <w:rFonts w:ascii="Arial" w:hAnsi="Arial" w:cs="Arial"/>
                <w:b/>
                <w:sz w:val="20"/>
                <w:szCs w:val="20"/>
              </w:rPr>
              <w:t>Lic. Dulce Elena López Aguirre</w:t>
            </w:r>
          </w:p>
          <w:p w14:paraId="0109BC4E" w14:textId="77777777" w:rsidR="00C320E6" w:rsidRPr="00241784" w:rsidRDefault="00C320E6" w:rsidP="00CC3B12">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89AE76" w14:textId="77777777" w:rsidR="00C320E6" w:rsidRPr="00241784" w:rsidRDefault="00C320E6" w:rsidP="00CC3B12">
            <w:pPr>
              <w:jc w:val="center"/>
              <w:rPr>
                <w:rFonts w:ascii="Arial" w:hAnsi="Arial" w:cs="Arial"/>
                <w:sz w:val="20"/>
                <w:szCs w:val="20"/>
              </w:rPr>
            </w:pPr>
          </w:p>
          <w:p w14:paraId="55F6D290"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78F8C0B1" w14:textId="77777777" w:rsidR="00C320E6" w:rsidRPr="00241784" w:rsidRDefault="00C320E6" w:rsidP="00CC3B12">
            <w:pPr>
              <w:pStyle w:val="NormalWeb"/>
              <w:spacing w:before="0" w:after="0"/>
              <w:ind w:left="34"/>
              <w:jc w:val="center"/>
              <w:rPr>
                <w:rFonts w:ascii="Arial" w:hAnsi="Arial" w:cs="Arial"/>
                <w:sz w:val="20"/>
                <w:szCs w:val="20"/>
              </w:rPr>
            </w:pPr>
          </w:p>
          <w:p w14:paraId="7A053318"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VOZ</w:t>
            </w:r>
          </w:p>
        </w:tc>
      </w:tr>
      <w:tr w:rsidR="00C320E6" w:rsidRPr="00241784" w14:paraId="4D754E4C"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tcPr>
          <w:p w14:paraId="1708038E" w14:textId="77777777" w:rsidR="00C320E6" w:rsidRPr="00241784" w:rsidRDefault="00C320E6" w:rsidP="00CC3B12">
            <w:pPr>
              <w:rPr>
                <w:rFonts w:ascii="Arial" w:hAnsi="Arial" w:cs="Arial"/>
                <w:b/>
                <w:bCs/>
                <w:sz w:val="20"/>
                <w:szCs w:val="20"/>
              </w:rPr>
            </w:pPr>
            <w:r w:rsidRPr="00241784">
              <w:rPr>
                <w:rFonts w:ascii="Arial" w:hAnsi="Arial" w:cs="Arial"/>
                <w:b/>
                <w:bCs/>
                <w:sz w:val="20"/>
                <w:szCs w:val="20"/>
              </w:rPr>
              <w:t>Mtro. Hugo Rodríguez Heredia</w:t>
            </w:r>
          </w:p>
          <w:p w14:paraId="297D1F7A" w14:textId="77777777" w:rsidR="00C320E6" w:rsidRPr="00241784" w:rsidRDefault="00C320E6" w:rsidP="00CC3B12">
            <w:pPr>
              <w:jc w:val="both"/>
              <w:rPr>
                <w:rFonts w:ascii="Arial" w:hAnsi="Arial" w:cs="Arial"/>
                <w:b/>
                <w:sz w:val="20"/>
                <w:szCs w:val="20"/>
              </w:rPr>
            </w:pPr>
            <w:r w:rsidRPr="00241784">
              <w:rPr>
                <w:rFonts w:ascii="Arial" w:hAnsi="Arial" w:cs="Arial"/>
                <w:sz w:val="20"/>
                <w:szCs w:val="20"/>
              </w:rPr>
              <w:t>Representante de la Coordinación de Administración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4A56" w14:textId="77777777" w:rsidR="00C320E6" w:rsidRPr="00241784" w:rsidRDefault="00C320E6" w:rsidP="00CC3B12">
            <w:pPr>
              <w:jc w:val="center"/>
              <w:rPr>
                <w:rFonts w:ascii="Arial" w:hAnsi="Arial" w:cs="Arial"/>
                <w:sz w:val="20"/>
                <w:szCs w:val="20"/>
              </w:rPr>
            </w:pPr>
          </w:p>
          <w:p w14:paraId="248995DE" w14:textId="77777777" w:rsidR="00C320E6" w:rsidRPr="00241784" w:rsidRDefault="00C320E6" w:rsidP="00CC3B12">
            <w:pPr>
              <w:jc w:val="center"/>
              <w:rPr>
                <w:rFonts w:ascii="Arial" w:hAnsi="Arial" w:cs="Arial"/>
                <w:sz w:val="20"/>
                <w:szCs w:val="20"/>
              </w:rPr>
            </w:pPr>
          </w:p>
          <w:p w14:paraId="4D472A35" w14:textId="77777777" w:rsidR="00C320E6" w:rsidRPr="00241784" w:rsidRDefault="00C320E6" w:rsidP="00CC3B12">
            <w:pPr>
              <w:jc w:val="center"/>
              <w:rPr>
                <w:rFonts w:ascii="Arial" w:hAnsi="Arial" w:cs="Arial"/>
                <w:sz w:val="20"/>
                <w:szCs w:val="20"/>
              </w:rPr>
            </w:pPr>
          </w:p>
          <w:p w14:paraId="3E2B14D0" w14:textId="77777777" w:rsidR="00C320E6" w:rsidRPr="00241784" w:rsidRDefault="00C320E6" w:rsidP="00CC3B12">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5CA3613" w14:textId="77777777" w:rsidR="00C320E6" w:rsidRPr="00241784" w:rsidRDefault="00C320E6" w:rsidP="00CC3B12">
            <w:pPr>
              <w:ind w:left="34"/>
              <w:jc w:val="center"/>
              <w:rPr>
                <w:rFonts w:ascii="Arial" w:hAnsi="Arial" w:cs="Arial"/>
                <w:sz w:val="20"/>
                <w:szCs w:val="20"/>
              </w:rPr>
            </w:pPr>
          </w:p>
          <w:p w14:paraId="09892776" w14:textId="77777777" w:rsidR="00C320E6" w:rsidRPr="00241784" w:rsidRDefault="00C320E6" w:rsidP="00CC3B12">
            <w:pPr>
              <w:jc w:val="center"/>
              <w:rPr>
                <w:rFonts w:ascii="Arial" w:hAnsi="Arial" w:cs="Arial"/>
                <w:sz w:val="20"/>
                <w:szCs w:val="20"/>
              </w:rPr>
            </w:pPr>
          </w:p>
          <w:p w14:paraId="6DBB81F4" w14:textId="77777777" w:rsidR="00C320E6" w:rsidRPr="00241784" w:rsidRDefault="00C320E6" w:rsidP="00CC3B12">
            <w:pPr>
              <w:pStyle w:val="NormalWeb"/>
              <w:spacing w:before="0" w:after="0"/>
              <w:ind w:left="34"/>
              <w:jc w:val="center"/>
              <w:rPr>
                <w:rFonts w:ascii="Arial" w:hAnsi="Arial" w:cs="Arial"/>
                <w:sz w:val="20"/>
                <w:szCs w:val="20"/>
              </w:rPr>
            </w:pPr>
            <w:r w:rsidRPr="00241784">
              <w:rPr>
                <w:rFonts w:ascii="Arial" w:hAnsi="Arial" w:cs="Arial"/>
                <w:sz w:val="20"/>
                <w:szCs w:val="20"/>
              </w:rPr>
              <w:t>VOZ Y VOTO</w:t>
            </w:r>
          </w:p>
        </w:tc>
      </w:tr>
      <w:tr w:rsidR="00C320E6" w:rsidRPr="00241784" w14:paraId="67473F95"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17048A4E" w14:textId="77777777" w:rsidR="00C320E6" w:rsidRPr="00241784" w:rsidRDefault="00C320E6" w:rsidP="00CC3B12">
            <w:pPr>
              <w:jc w:val="both"/>
              <w:rPr>
                <w:rFonts w:ascii="Arial" w:hAnsi="Arial" w:cs="Arial"/>
                <w:b/>
                <w:bCs/>
                <w:sz w:val="20"/>
                <w:szCs w:val="20"/>
                <w:lang w:val="es-MX"/>
              </w:rPr>
            </w:pPr>
            <w:r w:rsidRPr="00241784">
              <w:rPr>
                <w:rFonts w:ascii="Arial" w:hAnsi="Arial" w:cs="Arial"/>
                <w:b/>
                <w:bCs/>
                <w:sz w:val="20"/>
                <w:szCs w:val="20"/>
                <w:lang w:val="es-MX"/>
              </w:rPr>
              <w:lastRenderedPageBreak/>
              <w:t>Titular: Mtro. Miguel Ángel Juárez Tello</w:t>
            </w:r>
          </w:p>
          <w:p w14:paraId="243A9E8A" w14:textId="77777777" w:rsidR="00C320E6" w:rsidRPr="00241784" w:rsidRDefault="00C320E6" w:rsidP="00CC3B12">
            <w:pPr>
              <w:jc w:val="both"/>
              <w:rPr>
                <w:rFonts w:ascii="Arial" w:hAnsi="Arial" w:cs="Arial"/>
                <w:b/>
                <w:sz w:val="20"/>
                <w:szCs w:val="20"/>
              </w:rPr>
            </w:pPr>
            <w:r w:rsidRPr="00241784">
              <w:rPr>
                <w:rFonts w:ascii="Arial" w:hAnsi="Arial" w:cs="Arial"/>
                <w:bCs/>
                <w:sz w:val="20"/>
                <w:szCs w:val="20"/>
                <w:lang w:val="es-MX"/>
              </w:rPr>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0E38E"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986AD1C" w14:textId="77777777" w:rsidR="00C320E6" w:rsidRPr="00241784" w:rsidRDefault="00C320E6" w:rsidP="00CC3B12">
            <w:pPr>
              <w:ind w:left="34"/>
              <w:jc w:val="center"/>
              <w:rPr>
                <w:rFonts w:ascii="Arial" w:hAnsi="Arial" w:cs="Arial"/>
                <w:sz w:val="20"/>
                <w:szCs w:val="20"/>
              </w:rPr>
            </w:pPr>
          </w:p>
          <w:p w14:paraId="0EABBBA7" w14:textId="77777777" w:rsidR="00C320E6" w:rsidRPr="00241784" w:rsidRDefault="00C320E6" w:rsidP="00CC3B12">
            <w:pPr>
              <w:ind w:left="34"/>
              <w:jc w:val="center"/>
              <w:rPr>
                <w:rFonts w:ascii="Arial" w:hAnsi="Arial" w:cs="Arial"/>
                <w:sz w:val="20"/>
                <w:szCs w:val="20"/>
              </w:rPr>
            </w:pPr>
          </w:p>
          <w:p w14:paraId="6D4ABD26"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VOZ Y VOTO</w:t>
            </w:r>
          </w:p>
        </w:tc>
      </w:tr>
      <w:tr w:rsidR="00C320E6" w:rsidRPr="00241784" w14:paraId="753E7414"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35F1CCF" w14:textId="77777777" w:rsidR="00C320E6" w:rsidRPr="00241784" w:rsidRDefault="00C320E6" w:rsidP="00CC3B12">
            <w:pPr>
              <w:rPr>
                <w:rFonts w:ascii="Arial" w:hAnsi="Arial" w:cs="Arial"/>
                <w:b/>
                <w:bCs/>
                <w:sz w:val="20"/>
                <w:szCs w:val="20"/>
                <w:lang w:val="es-MX"/>
              </w:rPr>
            </w:pPr>
            <w:r w:rsidRPr="00241784">
              <w:rPr>
                <w:rFonts w:ascii="Arial" w:hAnsi="Arial" w:cs="Arial"/>
                <w:b/>
                <w:bCs/>
                <w:sz w:val="20"/>
                <w:szCs w:val="20"/>
              </w:rPr>
              <w:t>Titular: Lic. Miguel Navarro Flores</w:t>
            </w:r>
          </w:p>
          <w:p w14:paraId="62E0F755" w14:textId="77777777" w:rsidR="00C320E6" w:rsidRPr="00241784" w:rsidRDefault="00C320E6" w:rsidP="00CC3B12">
            <w:pPr>
              <w:jc w:val="both"/>
              <w:rPr>
                <w:rFonts w:ascii="Arial" w:hAnsi="Arial" w:cs="Arial"/>
                <w:b/>
                <w:sz w:val="20"/>
                <w:szCs w:val="20"/>
              </w:rPr>
            </w:pPr>
            <w:r w:rsidRPr="00241784">
              <w:rPr>
                <w:rFonts w:ascii="Arial" w:hAnsi="Arial" w:cs="Arial"/>
                <w:bCs/>
                <w:sz w:val="20"/>
                <w:szCs w:val="20"/>
                <w:lang w:val="es-MX"/>
              </w:rPr>
              <w:t>Titular de la Unidad de Transparencia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D5251"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41CBD07B" w14:textId="77777777" w:rsidR="00C320E6" w:rsidRPr="00241784" w:rsidRDefault="00C320E6" w:rsidP="00CC3B12">
            <w:pPr>
              <w:ind w:left="34"/>
              <w:jc w:val="center"/>
              <w:rPr>
                <w:rFonts w:ascii="Arial" w:hAnsi="Arial" w:cs="Arial"/>
                <w:sz w:val="20"/>
                <w:szCs w:val="20"/>
              </w:rPr>
            </w:pPr>
          </w:p>
          <w:p w14:paraId="4309DD9E" w14:textId="77777777" w:rsidR="00C320E6" w:rsidRPr="00241784" w:rsidRDefault="00C320E6" w:rsidP="00CC3B12">
            <w:pPr>
              <w:ind w:left="34"/>
              <w:jc w:val="center"/>
              <w:rPr>
                <w:rFonts w:ascii="Arial" w:hAnsi="Arial" w:cs="Arial"/>
                <w:sz w:val="20"/>
                <w:szCs w:val="20"/>
              </w:rPr>
            </w:pPr>
          </w:p>
          <w:p w14:paraId="6C87D58E" w14:textId="77777777" w:rsidR="00C320E6" w:rsidRPr="00241784" w:rsidRDefault="00C320E6" w:rsidP="00CC3B12">
            <w:pPr>
              <w:jc w:val="center"/>
              <w:rPr>
                <w:rFonts w:ascii="Arial" w:hAnsi="Arial" w:cs="Arial"/>
                <w:sz w:val="20"/>
                <w:szCs w:val="20"/>
              </w:rPr>
            </w:pPr>
          </w:p>
          <w:p w14:paraId="32189CA7"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VOZ Y VOTO</w:t>
            </w:r>
          </w:p>
        </w:tc>
      </w:tr>
      <w:tr w:rsidR="00C320E6" w:rsidRPr="00241784" w14:paraId="52F47716"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7F8130E" w14:textId="16950D15" w:rsidR="00C320E6" w:rsidRPr="00870885" w:rsidRDefault="00CC5F68" w:rsidP="00CC3B12">
            <w:pPr>
              <w:jc w:val="both"/>
              <w:rPr>
                <w:rFonts w:ascii="Arial" w:hAnsi="Arial" w:cs="Arial"/>
                <w:b/>
                <w:bCs/>
                <w:sz w:val="20"/>
                <w:szCs w:val="20"/>
                <w:lang w:val="es-MX"/>
              </w:rPr>
            </w:pPr>
            <w:r w:rsidRPr="00870885">
              <w:rPr>
                <w:rFonts w:ascii="Arial" w:hAnsi="Arial" w:cs="Arial"/>
                <w:b/>
                <w:bCs/>
                <w:sz w:val="20"/>
                <w:szCs w:val="20"/>
                <w:lang w:val="es-MX"/>
              </w:rPr>
              <w:t xml:space="preserve">Dr.  Edgar Ricardo </w:t>
            </w:r>
            <w:r w:rsidR="00870885" w:rsidRPr="00870885">
              <w:rPr>
                <w:rFonts w:ascii="Arial" w:hAnsi="Arial" w:cs="Arial"/>
                <w:b/>
                <w:bCs/>
                <w:sz w:val="20"/>
                <w:szCs w:val="20"/>
                <w:lang w:val="es-MX"/>
              </w:rPr>
              <w:t>Rodríguez Hernández</w:t>
            </w:r>
          </w:p>
          <w:p w14:paraId="03000098" w14:textId="50401198" w:rsidR="00C320E6" w:rsidRPr="00241784" w:rsidRDefault="00870885" w:rsidP="00CC3B12">
            <w:pPr>
              <w:jc w:val="both"/>
              <w:rPr>
                <w:rFonts w:ascii="Arial" w:hAnsi="Arial" w:cs="Arial"/>
                <w:b/>
                <w:sz w:val="20"/>
                <w:szCs w:val="20"/>
              </w:rPr>
            </w:pPr>
            <w:r>
              <w:rPr>
                <w:rFonts w:ascii="Arial" w:hAnsi="Arial" w:cs="Arial"/>
                <w:bCs/>
                <w:sz w:val="20"/>
                <w:szCs w:val="20"/>
                <w:lang w:val="es-MX"/>
              </w:rPr>
              <w:t xml:space="preserve">Representante de la </w:t>
            </w:r>
            <w:r w:rsidR="00C320E6" w:rsidRPr="00241784">
              <w:rPr>
                <w:rFonts w:ascii="Arial" w:hAnsi="Arial" w:cs="Arial"/>
                <w:bCs/>
                <w:sz w:val="20"/>
                <w:szCs w:val="20"/>
                <w:lang w:val="es-MX"/>
              </w:rPr>
              <w:t>Direc</w:t>
            </w:r>
            <w:r>
              <w:rPr>
                <w:rFonts w:ascii="Arial" w:hAnsi="Arial" w:cs="Arial"/>
                <w:bCs/>
                <w:sz w:val="20"/>
                <w:szCs w:val="20"/>
                <w:lang w:val="es-MX"/>
              </w:rPr>
              <w:t>ción</w:t>
            </w:r>
            <w:r w:rsidR="00C320E6" w:rsidRPr="00241784">
              <w:rPr>
                <w:rFonts w:ascii="Arial" w:hAnsi="Arial" w:cs="Arial"/>
                <w:bCs/>
                <w:sz w:val="20"/>
                <w:szCs w:val="20"/>
                <w:lang w:val="es-MX"/>
              </w:rPr>
              <w:t xml:space="preserve"> de Prospectiva y Políticas Públicas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3681D"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135DF06A" w14:textId="77777777" w:rsidR="00C320E6" w:rsidRPr="00241784" w:rsidRDefault="00C320E6" w:rsidP="00CC3B12">
            <w:pPr>
              <w:ind w:left="34"/>
              <w:jc w:val="center"/>
              <w:rPr>
                <w:rFonts w:ascii="Arial" w:hAnsi="Arial" w:cs="Arial"/>
                <w:sz w:val="20"/>
                <w:szCs w:val="20"/>
              </w:rPr>
            </w:pPr>
          </w:p>
          <w:p w14:paraId="15DCCEC1"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VOZ Y VOTO</w:t>
            </w:r>
          </w:p>
        </w:tc>
      </w:tr>
      <w:tr w:rsidR="00C320E6" w:rsidRPr="00241784" w14:paraId="2A0230C5"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tcPr>
          <w:p w14:paraId="758CCCBA" w14:textId="77777777" w:rsidR="00C320E6" w:rsidRPr="00241784" w:rsidRDefault="00C320E6" w:rsidP="00CC3B12">
            <w:pPr>
              <w:jc w:val="both"/>
              <w:rPr>
                <w:rFonts w:ascii="Arial" w:hAnsi="Arial" w:cs="Arial"/>
                <w:b/>
                <w:bCs/>
                <w:sz w:val="20"/>
                <w:szCs w:val="20"/>
                <w:lang w:val="es-MX"/>
              </w:rPr>
            </w:pPr>
            <w:r w:rsidRPr="00241784">
              <w:rPr>
                <w:rFonts w:ascii="Arial" w:hAnsi="Arial" w:cs="Arial"/>
                <w:b/>
                <w:bCs/>
                <w:sz w:val="20"/>
                <w:szCs w:val="20"/>
              </w:rPr>
              <w:t>Titular: Mtro. Ezequiel González Pinedo</w:t>
            </w:r>
          </w:p>
          <w:p w14:paraId="3596F3E8" w14:textId="77777777" w:rsidR="00C320E6" w:rsidRPr="00241784" w:rsidRDefault="00C320E6" w:rsidP="00CC3B12">
            <w:pPr>
              <w:jc w:val="both"/>
              <w:rPr>
                <w:rFonts w:ascii="Arial" w:hAnsi="Arial" w:cs="Arial"/>
                <w:b/>
                <w:bCs/>
                <w:sz w:val="20"/>
                <w:szCs w:val="20"/>
                <w:highlight w:val="yellow"/>
              </w:rPr>
            </w:pPr>
            <w:bookmarkStart w:id="0" w:name="_Hlk190950071"/>
            <w:r w:rsidRPr="00241784">
              <w:rPr>
                <w:rFonts w:ascii="Arial" w:hAnsi="Arial" w:cs="Arial"/>
                <w:bCs/>
                <w:sz w:val="20"/>
                <w:szCs w:val="20"/>
                <w:lang w:val="es-MX"/>
              </w:rPr>
              <w:t xml:space="preserve">Titular 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B17DA54" w14:textId="77777777" w:rsidR="00C320E6" w:rsidRPr="00241784" w:rsidRDefault="00C320E6" w:rsidP="00CC3B12">
            <w:pPr>
              <w:jc w:val="center"/>
              <w:rPr>
                <w:rFonts w:ascii="Arial" w:hAnsi="Arial" w:cs="Arial"/>
                <w:sz w:val="20"/>
                <w:szCs w:val="20"/>
              </w:rPr>
            </w:pPr>
          </w:p>
          <w:p w14:paraId="5D1FBA8E" w14:textId="77777777" w:rsidR="00C320E6" w:rsidRPr="00241784" w:rsidRDefault="00C320E6" w:rsidP="00CC3B12">
            <w:pPr>
              <w:jc w:val="center"/>
              <w:rPr>
                <w:rFonts w:ascii="Arial" w:hAnsi="Arial" w:cs="Arial"/>
                <w:sz w:val="20"/>
                <w:szCs w:val="20"/>
              </w:rPr>
            </w:pPr>
          </w:p>
          <w:p w14:paraId="2544C51C" w14:textId="77777777" w:rsidR="00C320E6" w:rsidRPr="00241784" w:rsidRDefault="00C320E6" w:rsidP="00CC3B12">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5A4A8FBF" w14:textId="77777777" w:rsidR="00C320E6" w:rsidRPr="00241784" w:rsidRDefault="00C320E6" w:rsidP="00CC3B12">
            <w:pPr>
              <w:pStyle w:val="NormalWeb"/>
              <w:spacing w:before="0" w:after="0"/>
              <w:ind w:left="34"/>
              <w:jc w:val="center"/>
              <w:rPr>
                <w:rFonts w:ascii="Arial" w:hAnsi="Arial" w:cs="Arial"/>
                <w:sz w:val="20"/>
                <w:szCs w:val="20"/>
              </w:rPr>
            </w:pPr>
          </w:p>
          <w:p w14:paraId="797984A6" w14:textId="77777777" w:rsidR="00C320E6" w:rsidRPr="00241784" w:rsidRDefault="00C320E6" w:rsidP="00CC3B12">
            <w:pPr>
              <w:pStyle w:val="NormalWeb"/>
              <w:spacing w:before="0" w:after="0"/>
              <w:ind w:left="34"/>
              <w:jc w:val="center"/>
              <w:rPr>
                <w:rFonts w:ascii="Arial" w:hAnsi="Arial" w:cs="Arial"/>
                <w:sz w:val="20"/>
                <w:szCs w:val="20"/>
              </w:rPr>
            </w:pPr>
          </w:p>
          <w:p w14:paraId="45E2D495" w14:textId="77777777" w:rsidR="00C320E6" w:rsidRPr="00241784" w:rsidRDefault="00C320E6" w:rsidP="00CC3B12">
            <w:pPr>
              <w:jc w:val="center"/>
              <w:rPr>
                <w:rFonts w:ascii="Arial" w:hAnsi="Arial" w:cs="Arial"/>
                <w:sz w:val="20"/>
                <w:szCs w:val="20"/>
                <w:highlight w:val="yellow"/>
              </w:rPr>
            </w:pPr>
            <w:r w:rsidRPr="00241784">
              <w:rPr>
                <w:rFonts w:ascii="Arial" w:hAnsi="Arial" w:cs="Arial"/>
                <w:sz w:val="20"/>
                <w:szCs w:val="20"/>
              </w:rPr>
              <w:t>VOZ</w:t>
            </w:r>
          </w:p>
        </w:tc>
      </w:tr>
      <w:tr w:rsidR="00C320E6" w:rsidRPr="00241784" w14:paraId="63B22E1F"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tcPr>
          <w:p w14:paraId="3115CAD6" w14:textId="48E4B225" w:rsidR="00C320E6" w:rsidRPr="00241784" w:rsidRDefault="00C320E6" w:rsidP="00CC3B12">
            <w:pPr>
              <w:jc w:val="both"/>
              <w:rPr>
                <w:rFonts w:ascii="Arial" w:hAnsi="Arial" w:cs="Arial"/>
                <w:b/>
                <w:bCs/>
                <w:sz w:val="20"/>
                <w:szCs w:val="20"/>
                <w:lang w:val="es-MX"/>
              </w:rPr>
            </w:pPr>
            <w:r w:rsidRPr="00241784">
              <w:rPr>
                <w:rFonts w:ascii="Arial" w:hAnsi="Arial" w:cs="Arial"/>
                <w:b/>
                <w:bCs/>
                <w:sz w:val="20"/>
                <w:szCs w:val="20"/>
                <w:lang w:val="es-MX"/>
              </w:rPr>
              <w:t xml:space="preserve">Lic. </w:t>
            </w:r>
            <w:r w:rsidR="008263CF">
              <w:rPr>
                <w:rFonts w:ascii="Arial" w:hAnsi="Arial" w:cs="Arial"/>
                <w:b/>
                <w:bCs/>
                <w:sz w:val="20"/>
                <w:szCs w:val="20"/>
                <w:lang w:val="es-MX"/>
              </w:rPr>
              <w:t>Maxinne Grande Ferrer</w:t>
            </w:r>
          </w:p>
          <w:p w14:paraId="2C134258" w14:textId="770A4706" w:rsidR="00C320E6" w:rsidRPr="00241784" w:rsidRDefault="008263CF" w:rsidP="00CC3B12">
            <w:pPr>
              <w:jc w:val="both"/>
              <w:rPr>
                <w:rFonts w:ascii="Arial" w:hAnsi="Arial" w:cs="Arial"/>
                <w:bCs/>
                <w:sz w:val="20"/>
                <w:szCs w:val="20"/>
                <w:lang w:val="es-MX"/>
              </w:rPr>
            </w:pPr>
            <w:r>
              <w:rPr>
                <w:rFonts w:ascii="Arial" w:hAnsi="Arial" w:cs="Arial"/>
                <w:bCs/>
                <w:sz w:val="20"/>
                <w:szCs w:val="20"/>
                <w:lang w:val="es-MX"/>
              </w:rPr>
              <w:t xml:space="preserve">Representante de la </w:t>
            </w:r>
            <w:r w:rsidR="00C320E6" w:rsidRPr="00241784">
              <w:rPr>
                <w:rFonts w:ascii="Arial" w:hAnsi="Arial" w:cs="Arial"/>
                <w:bCs/>
                <w:sz w:val="20"/>
                <w:szCs w:val="20"/>
                <w:lang w:val="es-MX"/>
              </w:rPr>
              <w:t>Coordina</w:t>
            </w:r>
            <w:r>
              <w:rPr>
                <w:rFonts w:ascii="Arial" w:hAnsi="Arial" w:cs="Arial"/>
                <w:bCs/>
                <w:sz w:val="20"/>
                <w:szCs w:val="20"/>
                <w:lang w:val="es-MX"/>
              </w:rPr>
              <w:t>ción</w:t>
            </w:r>
            <w:r w:rsidR="00C320E6" w:rsidRPr="00241784">
              <w:rPr>
                <w:rFonts w:ascii="Arial" w:hAnsi="Arial" w:cs="Arial"/>
                <w:bCs/>
                <w:sz w:val="20"/>
                <w:szCs w:val="20"/>
                <w:lang w:val="es-MX"/>
              </w:rPr>
              <w:t xml:space="preserve"> de Asuntos Jurídicos de la Secretaría Ejecutiva del Sistema Estatal Anticorrupción de Jalisco</w:t>
            </w:r>
          </w:p>
          <w:p w14:paraId="79E4F232" w14:textId="77777777" w:rsidR="00C320E6" w:rsidRPr="00241784" w:rsidRDefault="00C320E6" w:rsidP="00CC3B12">
            <w:pPr>
              <w:jc w:val="both"/>
              <w:rPr>
                <w:rFonts w:ascii="Arial" w:hAnsi="Arial" w:cs="Arial"/>
                <w:b/>
                <w:bCs/>
                <w:sz w:val="20"/>
                <w:szCs w:val="20"/>
                <w:lang w:val="es-MX"/>
              </w:rPr>
            </w:pPr>
            <w:r w:rsidRPr="00241784">
              <w:rPr>
                <w:rFonts w:ascii="Arial" w:hAnsi="Arial" w:cs="Arial"/>
                <w:b/>
                <w:sz w:val="20"/>
                <w:szCs w:val="20"/>
                <w:lang w:val="es-MX"/>
              </w:rPr>
              <w:t>INVITADO PERMANTENTE CON VOZ</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F2C6C43" w14:textId="77777777" w:rsidR="00C320E6" w:rsidRPr="00241784" w:rsidRDefault="00C320E6" w:rsidP="00CC3B12">
            <w:pPr>
              <w:jc w:val="center"/>
              <w:rPr>
                <w:rFonts w:ascii="Arial" w:hAnsi="Arial" w:cs="Arial"/>
                <w:sz w:val="20"/>
                <w:szCs w:val="20"/>
              </w:rPr>
            </w:pPr>
          </w:p>
          <w:p w14:paraId="4642292C" w14:textId="77777777" w:rsidR="00C320E6" w:rsidRPr="00241784" w:rsidRDefault="00C320E6" w:rsidP="00CC3B12">
            <w:pPr>
              <w:jc w:val="center"/>
              <w:rPr>
                <w:rFonts w:ascii="Arial" w:hAnsi="Arial" w:cs="Arial"/>
                <w:sz w:val="20"/>
                <w:szCs w:val="20"/>
              </w:rPr>
            </w:pPr>
          </w:p>
          <w:p w14:paraId="733246DC"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AD569DE" w14:textId="77777777" w:rsidR="00C320E6" w:rsidRPr="00241784" w:rsidRDefault="00C320E6" w:rsidP="00CC3B12">
            <w:pPr>
              <w:pStyle w:val="NormalWeb"/>
              <w:spacing w:before="0" w:after="0"/>
              <w:ind w:left="34"/>
              <w:jc w:val="center"/>
              <w:rPr>
                <w:rFonts w:ascii="Arial" w:hAnsi="Arial" w:cs="Arial"/>
                <w:sz w:val="20"/>
                <w:szCs w:val="20"/>
              </w:rPr>
            </w:pPr>
          </w:p>
          <w:p w14:paraId="184B64E9" w14:textId="77777777" w:rsidR="00C320E6" w:rsidRPr="00241784" w:rsidRDefault="00C320E6" w:rsidP="00CC3B12">
            <w:pPr>
              <w:pStyle w:val="NormalWeb"/>
              <w:spacing w:before="0" w:after="0"/>
              <w:ind w:left="34"/>
              <w:jc w:val="center"/>
              <w:rPr>
                <w:rFonts w:ascii="Arial" w:hAnsi="Arial" w:cs="Arial"/>
                <w:sz w:val="20"/>
                <w:szCs w:val="20"/>
              </w:rPr>
            </w:pPr>
          </w:p>
          <w:p w14:paraId="1F6AEA7B" w14:textId="77777777" w:rsidR="00C320E6" w:rsidRPr="00241784" w:rsidRDefault="00C320E6" w:rsidP="00CC3B12">
            <w:pPr>
              <w:ind w:left="34"/>
              <w:jc w:val="center"/>
              <w:rPr>
                <w:rFonts w:ascii="Arial" w:hAnsi="Arial" w:cs="Arial"/>
                <w:sz w:val="20"/>
                <w:szCs w:val="20"/>
              </w:rPr>
            </w:pPr>
            <w:r w:rsidRPr="00241784">
              <w:rPr>
                <w:rFonts w:ascii="Arial" w:hAnsi="Arial" w:cs="Arial"/>
                <w:sz w:val="20"/>
                <w:szCs w:val="20"/>
              </w:rPr>
              <w:t>VOZ</w:t>
            </w:r>
          </w:p>
        </w:tc>
      </w:tr>
      <w:tr w:rsidR="00C320E6" w:rsidRPr="00241784" w14:paraId="7E0C4877" w14:textId="77777777" w:rsidTr="00CC3B12">
        <w:trPr>
          <w:trHeight w:val="176"/>
        </w:trPr>
        <w:tc>
          <w:tcPr>
            <w:tcW w:w="3794" w:type="dxa"/>
            <w:tcBorders>
              <w:top w:val="single" w:sz="4" w:space="0" w:color="000000"/>
              <w:left w:val="single" w:sz="4" w:space="0" w:color="000000"/>
              <w:bottom w:val="single" w:sz="4" w:space="0" w:color="000000"/>
            </w:tcBorders>
            <w:shd w:val="clear" w:color="auto" w:fill="auto"/>
          </w:tcPr>
          <w:p w14:paraId="45A0595E" w14:textId="77777777" w:rsidR="00C320E6" w:rsidRPr="001F1F4E" w:rsidRDefault="00C320E6" w:rsidP="00CC3B12">
            <w:pPr>
              <w:jc w:val="both"/>
              <w:rPr>
                <w:rFonts w:ascii="Arial" w:hAnsi="Arial" w:cs="Arial"/>
                <w:b/>
                <w:bCs/>
                <w:sz w:val="20"/>
                <w:szCs w:val="20"/>
              </w:rPr>
            </w:pPr>
            <w:r w:rsidRPr="001F1F4E">
              <w:rPr>
                <w:rFonts w:ascii="Arial" w:hAnsi="Arial" w:cs="Arial"/>
                <w:b/>
                <w:bCs/>
                <w:sz w:val="20"/>
                <w:szCs w:val="20"/>
              </w:rPr>
              <w:t>Ing. Marco Antonio de Aguinaga Marquez</w:t>
            </w:r>
          </w:p>
          <w:p w14:paraId="33913986" w14:textId="77777777" w:rsidR="00C320E6" w:rsidRPr="001F1F4E" w:rsidRDefault="00C320E6" w:rsidP="00CC3B12">
            <w:pPr>
              <w:jc w:val="both"/>
              <w:rPr>
                <w:rFonts w:ascii="Arial" w:hAnsi="Arial" w:cs="Arial"/>
                <w:b/>
                <w:bCs/>
                <w:sz w:val="20"/>
                <w:szCs w:val="20"/>
              </w:rPr>
            </w:pPr>
            <w:r w:rsidRPr="001F1F4E">
              <w:rPr>
                <w:rFonts w:ascii="Arial" w:hAnsi="Arial" w:cs="Arial"/>
                <w:sz w:val="20"/>
                <w:szCs w:val="20"/>
              </w:rPr>
              <w:t>Coordinador de Operación y Servicios de la Representante de la Dirección de Tecnologías y Plataformas</w:t>
            </w:r>
            <w:r w:rsidRPr="001F1F4E">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558A35E" w14:textId="77777777" w:rsidR="00C320E6" w:rsidRPr="001F1F4E" w:rsidRDefault="00C320E6" w:rsidP="00CC3B12">
            <w:pPr>
              <w:jc w:val="center"/>
              <w:rPr>
                <w:rFonts w:ascii="Arial" w:hAnsi="Arial" w:cs="Arial"/>
                <w:sz w:val="20"/>
                <w:szCs w:val="20"/>
              </w:rPr>
            </w:pPr>
          </w:p>
          <w:p w14:paraId="14803740" w14:textId="77777777" w:rsidR="00C320E6" w:rsidRPr="001F1F4E" w:rsidRDefault="00C320E6" w:rsidP="00CC3B12">
            <w:pPr>
              <w:jc w:val="center"/>
              <w:rPr>
                <w:rFonts w:ascii="Arial" w:hAnsi="Arial" w:cs="Arial"/>
                <w:sz w:val="20"/>
                <w:szCs w:val="20"/>
              </w:rPr>
            </w:pPr>
            <w:r w:rsidRPr="001F1F4E">
              <w:rPr>
                <w:rFonts w:ascii="Arial" w:hAnsi="Arial" w:cs="Arial"/>
                <w:sz w:val="20"/>
                <w:szCs w:val="20"/>
              </w:rPr>
              <w:t>INVITADO</w:t>
            </w:r>
          </w:p>
          <w:p w14:paraId="15D44D85" w14:textId="77777777" w:rsidR="00C320E6" w:rsidRPr="001F1F4E" w:rsidRDefault="00C320E6" w:rsidP="00CC3B12">
            <w:pPr>
              <w:ind w:left="34"/>
              <w:jc w:val="center"/>
              <w:rPr>
                <w:rFonts w:ascii="Arial" w:hAnsi="Arial" w:cs="Arial"/>
                <w:sz w:val="20"/>
                <w:szCs w:val="20"/>
              </w:rPr>
            </w:pPr>
            <w:r w:rsidRPr="001F1F4E">
              <w:rPr>
                <w:rFonts w:ascii="Arial" w:hAnsi="Arial" w:cs="Arial"/>
                <w:sz w:val="20"/>
                <w:szCs w:val="20"/>
              </w:rPr>
              <w:t>(ÁREA REQUIRENTE DEL SERVICIO)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CAEB4CC" w14:textId="77777777" w:rsidR="00C320E6" w:rsidRPr="001F1F4E" w:rsidRDefault="00C320E6" w:rsidP="00CC3B12">
            <w:pPr>
              <w:pStyle w:val="NormalWeb"/>
              <w:spacing w:before="0" w:after="0"/>
              <w:ind w:left="34"/>
              <w:jc w:val="center"/>
              <w:rPr>
                <w:rFonts w:ascii="Arial" w:hAnsi="Arial" w:cs="Arial"/>
                <w:sz w:val="20"/>
                <w:szCs w:val="20"/>
              </w:rPr>
            </w:pPr>
          </w:p>
          <w:p w14:paraId="255AA28B" w14:textId="77777777" w:rsidR="00C320E6" w:rsidRPr="001F1F4E" w:rsidRDefault="00C320E6" w:rsidP="00CC3B12">
            <w:pPr>
              <w:pStyle w:val="NormalWeb"/>
              <w:spacing w:before="0" w:after="0"/>
              <w:ind w:left="34"/>
              <w:jc w:val="center"/>
              <w:rPr>
                <w:rFonts w:ascii="Arial" w:hAnsi="Arial" w:cs="Arial"/>
                <w:sz w:val="20"/>
                <w:szCs w:val="20"/>
              </w:rPr>
            </w:pPr>
            <w:r w:rsidRPr="001F1F4E">
              <w:rPr>
                <w:rFonts w:ascii="Arial" w:hAnsi="Arial" w:cs="Arial"/>
                <w:sz w:val="20"/>
                <w:szCs w:val="20"/>
              </w:rPr>
              <w:t>VOZ</w:t>
            </w:r>
          </w:p>
          <w:p w14:paraId="211A7D53" w14:textId="77777777" w:rsidR="00C320E6" w:rsidRPr="001F1F4E" w:rsidRDefault="00C320E6" w:rsidP="00CC3B12">
            <w:pPr>
              <w:ind w:left="34"/>
              <w:jc w:val="center"/>
              <w:rPr>
                <w:rFonts w:ascii="Arial" w:hAnsi="Arial" w:cs="Arial"/>
                <w:sz w:val="20"/>
                <w:szCs w:val="20"/>
              </w:rPr>
            </w:pPr>
          </w:p>
          <w:p w14:paraId="10468FEE" w14:textId="77777777" w:rsidR="00C320E6" w:rsidRPr="001F1F4E" w:rsidRDefault="00C320E6" w:rsidP="00CC3B12">
            <w:pPr>
              <w:ind w:left="34"/>
              <w:jc w:val="center"/>
              <w:rPr>
                <w:rFonts w:ascii="Arial" w:hAnsi="Arial" w:cs="Arial"/>
                <w:sz w:val="20"/>
                <w:szCs w:val="20"/>
              </w:rPr>
            </w:pPr>
          </w:p>
        </w:tc>
      </w:tr>
    </w:tbl>
    <w:p w14:paraId="6F13A17D" w14:textId="77777777" w:rsidR="00C320E6" w:rsidRDefault="00C320E6" w:rsidP="005C609B">
      <w:pPr>
        <w:ind w:left="-142"/>
        <w:jc w:val="both"/>
        <w:rPr>
          <w:rFonts w:ascii="Arial" w:hAnsi="Arial" w:cs="Arial"/>
          <w:sz w:val="22"/>
          <w:szCs w:val="22"/>
          <w:lang w:val="es-ES"/>
        </w:rPr>
      </w:pPr>
    </w:p>
    <w:p w14:paraId="03ED96D4" w14:textId="77777777" w:rsidR="00E370A4" w:rsidRDefault="00E370A4" w:rsidP="005C609B">
      <w:pPr>
        <w:ind w:left="-142"/>
        <w:jc w:val="both"/>
        <w:rPr>
          <w:rFonts w:ascii="Arial" w:hAnsi="Arial" w:cs="Arial"/>
          <w:sz w:val="22"/>
          <w:szCs w:val="22"/>
          <w:lang w:val="es-ES"/>
        </w:rPr>
      </w:pPr>
    </w:p>
    <w:p w14:paraId="7B3AB320" w14:textId="77777777" w:rsidR="00E370A4" w:rsidRPr="00E370A4" w:rsidRDefault="00E370A4" w:rsidP="005C609B">
      <w:pPr>
        <w:ind w:left="-142"/>
        <w:jc w:val="both"/>
        <w:rPr>
          <w:rFonts w:ascii="Arial" w:hAnsi="Arial" w:cs="Arial"/>
          <w:sz w:val="22"/>
          <w:szCs w:val="22"/>
        </w:rPr>
      </w:pPr>
    </w:p>
    <w:p w14:paraId="59FF9851" w14:textId="77777777" w:rsidR="005C609B" w:rsidRDefault="005C609B" w:rsidP="005C609B">
      <w:pPr>
        <w:ind w:left="-142"/>
        <w:jc w:val="both"/>
        <w:rPr>
          <w:rFonts w:ascii="Arial" w:hAnsi="Arial" w:cs="Arial"/>
          <w:sz w:val="22"/>
          <w:szCs w:val="22"/>
          <w:lang w:val="es-ES"/>
        </w:rPr>
      </w:pPr>
    </w:p>
    <w:p w14:paraId="3BDCB960" w14:textId="77777777" w:rsidR="00331D73" w:rsidRPr="005D5D97" w:rsidRDefault="00331D73" w:rsidP="005C609B">
      <w:pPr>
        <w:ind w:left="-142"/>
        <w:jc w:val="both"/>
        <w:rPr>
          <w:rFonts w:ascii="Arial" w:hAnsi="Arial" w:cs="Arial"/>
          <w:sz w:val="22"/>
          <w:szCs w:val="22"/>
          <w:lang w:val="es-ES"/>
        </w:rPr>
      </w:pPr>
    </w:p>
    <w:p w14:paraId="16D96A0A" w14:textId="77777777" w:rsidR="001132A3" w:rsidRDefault="001132A3" w:rsidP="005C609B">
      <w:pPr>
        <w:ind w:left="-142"/>
        <w:jc w:val="both"/>
        <w:rPr>
          <w:rFonts w:ascii="Arial" w:hAnsi="Arial" w:cs="Arial"/>
          <w:lang w:val="es-ES"/>
        </w:rPr>
      </w:pPr>
    </w:p>
    <w:p w14:paraId="5C2B0F68" w14:textId="77777777" w:rsidR="001132A3" w:rsidRDefault="001132A3" w:rsidP="005C609B">
      <w:pPr>
        <w:jc w:val="both"/>
        <w:rPr>
          <w:rFonts w:ascii="Arial" w:hAnsi="Arial" w:cs="Arial"/>
          <w:b/>
          <w:bCs/>
          <w:sz w:val="22"/>
          <w:szCs w:val="22"/>
        </w:rPr>
      </w:pPr>
    </w:p>
    <w:p w14:paraId="592E13E9" w14:textId="77777777" w:rsidR="00331D73" w:rsidRDefault="00331D73" w:rsidP="005C609B">
      <w:pPr>
        <w:jc w:val="both"/>
        <w:rPr>
          <w:rFonts w:ascii="Arial" w:hAnsi="Arial" w:cs="Arial"/>
          <w:b/>
          <w:bCs/>
          <w:sz w:val="22"/>
          <w:szCs w:val="22"/>
        </w:rPr>
      </w:pPr>
    </w:p>
    <w:p w14:paraId="4C2F5E67" w14:textId="77777777" w:rsidR="00331D73" w:rsidRDefault="00331D73" w:rsidP="005C609B">
      <w:pPr>
        <w:jc w:val="both"/>
        <w:rPr>
          <w:rFonts w:ascii="Arial" w:hAnsi="Arial" w:cs="Arial"/>
          <w:b/>
          <w:bCs/>
          <w:sz w:val="22"/>
          <w:szCs w:val="22"/>
        </w:rPr>
      </w:pPr>
    </w:p>
    <w:p w14:paraId="14B2B2AA" w14:textId="77777777" w:rsidR="00331D73" w:rsidRDefault="00331D73" w:rsidP="005C609B">
      <w:pPr>
        <w:jc w:val="both"/>
        <w:rPr>
          <w:rFonts w:ascii="Arial" w:hAnsi="Arial" w:cs="Arial"/>
          <w:b/>
          <w:bCs/>
          <w:sz w:val="22"/>
          <w:szCs w:val="22"/>
        </w:rPr>
      </w:pPr>
    </w:p>
    <w:p w14:paraId="0672D853" w14:textId="77777777" w:rsidR="001132A3" w:rsidRDefault="001132A3" w:rsidP="005C609B">
      <w:pPr>
        <w:jc w:val="both"/>
        <w:rPr>
          <w:rFonts w:ascii="Arial" w:hAnsi="Arial" w:cs="Arial"/>
          <w:b/>
          <w:bCs/>
          <w:sz w:val="22"/>
          <w:szCs w:val="22"/>
        </w:rPr>
      </w:pPr>
    </w:p>
    <w:p w14:paraId="3579696D" w14:textId="77777777" w:rsidR="00E370A4" w:rsidRDefault="00E370A4" w:rsidP="005C609B">
      <w:pPr>
        <w:jc w:val="both"/>
        <w:rPr>
          <w:rFonts w:ascii="Arial" w:hAnsi="Arial" w:cs="Arial"/>
          <w:b/>
          <w:bCs/>
          <w:sz w:val="22"/>
          <w:szCs w:val="22"/>
        </w:rPr>
      </w:pPr>
    </w:p>
    <w:p w14:paraId="3E8A49DF" w14:textId="77777777" w:rsidR="00E370A4" w:rsidRDefault="00E370A4" w:rsidP="005C609B">
      <w:pPr>
        <w:jc w:val="both"/>
        <w:rPr>
          <w:rFonts w:ascii="Arial" w:hAnsi="Arial" w:cs="Arial"/>
          <w:b/>
          <w:bCs/>
          <w:sz w:val="22"/>
          <w:szCs w:val="22"/>
        </w:rPr>
      </w:pPr>
    </w:p>
    <w:p w14:paraId="7FF47FBD" w14:textId="77777777" w:rsidR="00E370A4" w:rsidRDefault="00E370A4" w:rsidP="005C609B">
      <w:pPr>
        <w:jc w:val="both"/>
        <w:rPr>
          <w:rFonts w:ascii="Arial" w:hAnsi="Arial" w:cs="Arial"/>
          <w:b/>
          <w:bCs/>
          <w:sz w:val="22"/>
          <w:szCs w:val="22"/>
        </w:rPr>
      </w:pPr>
    </w:p>
    <w:p w14:paraId="53F51E2B" w14:textId="77777777" w:rsidR="00E370A4" w:rsidRDefault="00E370A4" w:rsidP="005C609B">
      <w:pPr>
        <w:jc w:val="both"/>
        <w:rPr>
          <w:rFonts w:ascii="Arial" w:hAnsi="Arial" w:cs="Arial"/>
          <w:b/>
          <w:bCs/>
          <w:sz w:val="22"/>
          <w:szCs w:val="22"/>
        </w:rPr>
      </w:pPr>
    </w:p>
    <w:p w14:paraId="0C9BA183" w14:textId="77777777" w:rsidR="00C320E6" w:rsidRDefault="00C320E6" w:rsidP="005C609B">
      <w:pPr>
        <w:jc w:val="both"/>
        <w:rPr>
          <w:rFonts w:ascii="Arial" w:hAnsi="Arial" w:cs="Arial"/>
          <w:b/>
          <w:bCs/>
          <w:sz w:val="22"/>
          <w:szCs w:val="22"/>
        </w:rPr>
      </w:pPr>
    </w:p>
    <w:p w14:paraId="2D1EABFD" w14:textId="77777777" w:rsidR="00C320E6" w:rsidRDefault="00C320E6" w:rsidP="005C609B">
      <w:pPr>
        <w:jc w:val="both"/>
        <w:rPr>
          <w:rFonts w:ascii="Arial" w:hAnsi="Arial" w:cs="Arial"/>
          <w:b/>
          <w:bCs/>
          <w:sz w:val="22"/>
          <w:szCs w:val="22"/>
        </w:rPr>
      </w:pPr>
    </w:p>
    <w:p w14:paraId="28929772" w14:textId="77777777" w:rsidR="00C320E6" w:rsidRDefault="00C320E6" w:rsidP="005C609B">
      <w:pPr>
        <w:jc w:val="both"/>
        <w:rPr>
          <w:rFonts w:ascii="Arial" w:hAnsi="Arial" w:cs="Arial"/>
          <w:b/>
          <w:bCs/>
          <w:sz w:val="22"/>
          <w:szCs w:val="22"/>
        </w:rPr>
      </w:pPr>
    </w:p>
    <w:p w14:paraId="218B8DBD" w14:textId="77777777" w:rsidR="00C320E6" w:rsidRDefault="00C320E6" w:rsidP="005C609B">
      <w:pPr>
        <w:jc w:val="both"/>
        <w:rPr>
          <w:rFonts w:ascii="Arial" w:hAnsi="Arial" w:cs="Arial"/>
          <w:b/>
          <w:bCs/>
          <w:sz w:val="22"/>
          <w:szCs w:val="22"/>
        </w:rPr>
      </w:pPr>
    </w:p>
    <w:p w14:paraId="241A0A43" w14:textId="77777777" w:rsidR="00C320E6" w:rsidRDefault="00C320E6" w:rsidP="005C609B">
      <w:pPr>
        <w:jc w:val="both"/>
        <w:rPr>
          <w:rFonts w:ascii="Arial" w:hAnsi="Arial" w:cs="Arial"/>
          <w:b/>
          <w:bCs/>
          <w:sz w:val="22"/>
          <w:szCs w:val="22"/>
        </w:rPr>
      </w:pPr>
    </w:p>
    <w:p w14:paraId="5F1386C4" w14:textId="77777777" w:rsidR="00C320E6" w:rsidRDefault="00C320E6" w:rsidP="005C609B">
      <w:pPr>
        <w:jc w:val="both"/>
        <w:rPr>
          <w:rFonts w:ascii="Arial" w:hAnsi="Arial" w:cs="Arial"/>
          <w:b/>
          <w:bCs/>
          <w:sz w:val="22"/>
          <w:szCs w:val="22"/>
        </w:rPr>
      </w:pPr>
    </w:p>
    <w:p w14:paraId="494B3517" w14:textId="77777777" w:rsidR="00C320E6" w:rsidRDefault="00C320E6" w:rsidP="005C609B">
      <w:pPr>
        <w:jc w:val="both"/>
        <w:rPr>
          <w:rFonts w:ascii="Arial" w:hAnsi="Arial" w:cs="Arial"/>
          <w:b/>
          <w:bCs/>
          <w:sz w:val="22"/>
          <w:szCs w:val="22"/>
        </w:rPr>
      </w:pPr>
    </w:p>
    <w:p w14:paraId="76C93C1A" w14:textId="77777777" w:rsidR="00C320E6" w:rsidRDefault="00C320E6" w:rsidP="005C609B">
      <w:pPr>
        <w:jc w:val="both"/>
        <w:rPr>
          <w:rFonts w:ascii="Arial" w:hAnsi="Arial" w:cs="Arial"/>
          <w:b/>
          <w:bCs/>
          <w:sz w:val="22"/>
          <w:szCs w:val="22"/>
        </w:rPr>
      </w:pPr>
    </w:p>
    <w:p w14:paraId="0B8A5F5E" w14:textId="77777777" w:rsidR="00C320E6" w:rsidRDefault="00C320E6" w:rsidP="005C609B">
      <w:pPr>
        <w:jc w:val="both"/>
        <w:rPr>
          <w:rFonts w:ascii="Arial" w:hAnsi="Arial" w:cs="Arial"/>
          <w:b/>
          <w:bCs/>
          <w:sz w:val="22"/>
          <w:szCs w:val="22"/>
        </w:rPr>
      </w:pPr>
    </w:p>
    <w:p w14:paraId="0846733D" w14:textId="77777777" w:rsidR="00C320E6" w:rsidRDefault="00C320E6" w:rsidP="005C609B">
      <w:pPr>
        <w:jc w:val="both"/>
        <w:rPr>
          <w:rFonts w:ascii="Arial" w:hAnsi="Arial" w:cs="Arial"/>
          <w:b/>
          <w:bCs/>
          <w:sz w:val="22"/>
          <w:szCs w:val="22"/>
        </w:rPr>
      </w:pPr>
    </w:p>
    <w:p w14:paraId="7EAE8AF6" w14:textId="77777777" w:rsidR="00C320E6" w:rsidRDefault="00C320E6" w:rsidP="005C609B">
      <w:pPr>
        <w:jc w:val="both"/>
        <w:rPr>
          <w:rFonts w:ascii="Arial" w:hAnsi="Arial" w:cs="Arial"/>
          <w:b/>
          <w:bCs/>
          <w:sz w:val="22"/>
          <w:szCs w:val="22"/>
        </w:rPr>
      </w:pPr>
    </w:p>
    <w:p w14:paraId="2C30F368" w14:textId="77777777" w:rsidR="00C320E6" w:rsidRDefault="00C320E6" w:rsidP="005C609B">
      <w:pPr>
        <w:jc w:val="both"/>
        <w:rPr>
          <w:rFonts w:ascii="Arial" w:hAnsi="Arial" w:cs="Arial"/>
          <w:b/>
          <w:bCs/>
          <w:sz w:val="22"/>
          <w:szCs w:val="22"/>
        </w:rPr>
      </w:pPr>
    </w:p>
    <w:p w14:paraId="4BD21116" w14:textId="77777777" w:rsidR="00C320E6" w:rsidRDefault="00C320E6" w:rsidP="005C609B">
      <w:pPr>
        <w:jc w:val="both"/>
        <w:rPr>
          <w:rFonts w:ascii="Arial" w:hAnsi="Arial" w:cs="Arial"/>
          <w:b/>
          <w:bCs/>
          <w:sz w:val="22"/>
          <w:szCs w:val="22"/>
        </w:rPr>
      </w:pPr>
    </w:p>
    <w:p w14:paraId="22804D00" w14:textId="77777777" w:rsidR="00C320E6" w:rsidRDefault="00C320E6" w:rsidP="005C609B">
      <w:pPr>
        <w:jc w:val="both"/>
        <w:rPr>
          <w:rFonts w:ascii="Arial" w:hAnsi="Arial" w:cs="Arial"/>
          <w:b/>
          <w:bCs/>
          <w:sz w:val="22"/>
          <w:szCs w:val="22"/>
        </w:rPr>
      </w:pPr>
    </w:p>
    <w:p w14:paraId="193BD870" w14:textId="77777777" w:rsidR="00C320E6" w:rsidRDefault="00C320E6" w:rsidP="005C609B">
      <w:pPr>
        <w:jc w:val="both"/>
        <w:rPr>
          <w:rFonts w:ascii="Arial" w:hAnsi="Arial" w:cs="Arial"/>
          <w:b/>
          <w:bCs/>
          <w:sz w:val="22"/>
          <w:szCs w:val="22"/>
        </w:rPr>
      </w:pPr>
    </w:p>
    <w:p w14:paraId="08754DB0" w14:textId="77777777" w:rsidR="00870885" w:rsidRDefault="00870885" w:rsidP="005C609B">
      <w:pPr>
        <w:jc w:val="both"/>
        <w:rPr>
          <w:rFonts w:ascii="Arial" w:hAnsi="Arial" w:cs="Arial"/>
          <w:b/>
          <w:bCs/>
          <w:sz w:val="22"/>
          <w:szCs w:val="22"/>
          <w:u w:val="single"/>
        </w:rPr>
      </w:pPr>
    </w:p>
    <w:p w14:paraId="2484C5AC" w14:textId="60539C8D" w:rsidR="005C609B" w:rsidRPr="005C609B" w:rsidRDefault="005C609B" w:rsidP="005C609B">
      <w:pPr>
        <w:jc w:val="both"/>
        <w:rPr>
          <w:rFonts w:ascii="Arial" w:hAnsi="Arial" w:cs="Arial"/>
          <w:bCs/>
          <w:i/>
          <w:iCs/>
          <w:sz w:val="22"/>
          <w:szCs w:val="22"/>
        </w:rPr>
      </w:pPr>
      <w:r w:rsidRPr="009651E7">
        <w:rPr>
          <w:rFonts w:ascii="Arial" w:hAnsi="Arial" w:cs="Arial"/>
          <w:b/>
          <w:bCs/>
          <w:sz w:val="22"/>
          <w:szCs w:val="22"/>
          <w:u w:val="single"/>
        </w:rPr>
        <w:t>ACUERDO 1:</w:t>
      </w:r>
      <w:r w:rsidRPr="009651E7">
        <w:rPr>
          <w:rFonts w:ascii="Arial" w:hAnsi="Arial" w:cs="Arial"/>
          <w:sz w:val="22"/>
          <w:szCs w:val="22"/>
        </w:rPr>
        <w:t xml:space="preserve"> </w:t>
      </w:r>
      <w:r w:rsidRPr="009651E7">
        <w:rPr>
          <w:rFonts w:ascii="Arial" w:hAnsi="Arial" w:cs="Arial"/>
          <w:i/>
          <w:iCs/>
          <w:sz w:val="22"/>
          <w:szCs w:val="22"/>
        </w:rPr>
        <w:t xml:space="preserve">Se pasó la lista de asistencia, </w:t>
      </w:r>
      <w:r w:rsidRPr="009651E7">
        <w:rPr>
          <w:rFonts w:ascii="Arial" w:hAnsi="Arial" w:cs="Arial"/>
          <w:bCs/>
          <w:i/>
          <w:iCs/>
          <w:sz w:val="22"/>
          <w:szCs w:val="22"/>
        </w:rPr>
        <w:t xml:space="preserve">contando con la presencia del Presidente Suplente  del Comité, el </w:t>
      </w:r>
      <w:r w:rsidRPr="009651E7">
        <w:rPr>
          <w:rFonts w:ascii="Arial" w:hAnsi="Arial" w:cs="Arial"/>
          <w:i/>
          <w:iCs/>
          <w:sz w:val="22"/>
          <w:szCs w:val="22"/>
        </w:rPr>
        <w:t>Mtro. Jorge Luis Valdez López</w:t>
      </w:r>
      <w:r w:rsidRPr="009651E7">
        <w:rPr>
          <w:rFonts w:ascii="Arial" w:hAnsi="Arial" w:cs="Arial"/>
          <w:bCs/>
          <w:i/>
          <w:iCs/>
          <w:sz w:val="22"/>
          <w:szCs w:val="22"/>
        </w:rPr>
        <w:t xml:space="preserve">, </w:t>
      </w:r>
      <w:r w:rsidR="002D0263">
        <w:rPr>
          <w:rFonts w:ascii="Arial" w:hAnsi="Arial" w:cs="Arial"/>
          <w:bCs/>
          <w:i/>
          <w:iCs/>
          <w:sz w:val="22"/>
          <w:szCs w:val="22"/>
        </w:rPr>
        <w:t>3</w:t>
      </w:r>
      <w:r w:rsidRPr="009651E7">
        <w:rPr>
          <w:rFonts w:ascii="Arial" w:hAnsi="Arial" w:cs="Arial"/>
          <w:bCs/>
          <w:i/>
          <w:iCs/>
          <w:sz w:val="22"/>
          <w:szCs w:val="22"/>
        </w:rPr>
        <w:t xml:space="preserve"> (</w:t>
      </w:r>
      <w:r w:rsidR="002D0263">
        <w:rPr>
          <w:rFonts w:ascii="Arial" w:hAnsi="Arial" w:cs="Arial"/>
          <w:bCs/>
          <w:i/>
          <w:iCs/>
          <w:sz w:val="22"/>
          <w:szCs w:val="22"/>
        </w:rPr>
        <w:t>tres</w:t>
      </w:r>
      <w:r w:rsidRPr="009651E7">
        <w:rPr>
          <w:rFonts w:ascii="Arial" w:hAnsi="Arial" w:cs="Arial"/>
          <w:bCs/>
          <w:i/>
          <w:iCs/>
          <w:sz w:val="22"/>
          <w:szCs w:val="22"/>
        </w:rPr>
        <w:t>) vocales todos ellos con voz y voto, conforme lo establecido en el artículo 28 numeral 4 de la Ley de Compras Gubernamentales, Enajenaciones y Contratación de servicios del Estado de Jalisco y sus Municipios.</w:t>
      </w:r>
    </w:p>
    <w:p w14:paraId="14A029AF" w14:textId="77777777" w:rsidR="005C609B" w:rsidRPr="009651E7" w:rsidRDefault="005C609B" w:rsidP="005C609B">
      <w:pPr>
        <w:jc w:val="both"/>
        <w:rPr>
          <w:rFonts w:ascii="Arial" w:hAnsi="Arial" w:cs="Arial"/>
          <w:bCs/>
          <w:i/>
          <w:iCs/>
          <w:sz w:val="22"/>
          <w:szCs w:val="22"/>
        </w:rPr>
      </w:pPr>
    </w:p>
    <w:p w14:paraId="5F6BDC04" w14:textId="7CCC3B42" w:rsidR="005C609B" w:rsidRPr="009651E7" w:rsidRDefault="005C609B" w:rsidP="005C609B">
      <w:pPr>
        <w:jc w:val="both"/>
        <w:rPr>
          <w:rFonts w:ascii="Arial" w:hAnsi="Arial" w:cs="Arial"/>
          <w:bCs/>
          <w:sz w:val="22"/>
          <w:szCs w:val="22"/>
        </w:rPr>
      </w:pPr>
      <w:r w:rsidRPr="00C320E6">
        <w:rPr>
          <w:rFonts w:ascii="Arial" w:hAnsi="Arial" w:cs="Arial"/>
          <w:b/>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la Ley de Compras Gubernamentales, Enajenaciones y Contratación de servicios del Estado de Jalisco y sus Municipios.</w:t>
      </w:r>
    </w:p>
    <w:p w14:paraId="47E45D32" w14:textId="77777777" w:rsidR="005C609B" w:rsidRPr="009651E7" w:rsidRDefault="005C609B" w:rsidP="005C609B">
      <w:pPr>
        <w:jc w:val="both"/>
        <w:rPr>
          <w:rFonts w:ascii="Arial" w:hAnsi="Arial" w:cs="Arial"/>
          <w:bCs/>
          <w:i/>
          <w:iCs/>
          <w:sz w:val="22"/>
          <w:szCs w:val="22"/>
        </w:rPr>
      </w:pPr>
    </w:p>
    <w:p w14:paraId="62BF28D2" w14:textId="26C3558C" w:rsidR="005C609B" w:rsidRPr="009651E7" w:rsidRDefault="005157F0" w:rsidP="005C609B">
      <w:pPr>
        <w:jc w:val="both"/>
        <w:rPr>
          <w:rFonts w:ascii="Arial" w:hAnsi="Arial" w:cs="Arial"/>
          <w:bCs/>
          <w:sz w:val="22"/>
          <w:szCs w:val="22"/>
        </w:rPr>
      </w:pPr>
      <w:r w:rsidRPr="00C320E6">
        <w:rPr>
          <w:rFonts w:ascii="Arial" w:hAnsi="Arial" w:cs="Arial"/>
          <w:b/>
          <w:bCs/>
          <w:sz w:val="22"/>
          <w:szCs w:val="22"/>
        </w:rPr>
        <w:t>Presidente Suplente</w:t>
      </w:r>
      <w:r w:rsidR="005C609B" w:rsidRPr="009651E7">
        <w:rPr>
          <w:rFonts w:ascii="Arial" w:hAnsi="Arial" w:cs="Arial"/>
          <w:bCs/>
          <w:sz w:val="22"/>
          <w:szCs w:val="22"/>
        </w:rPr>
        <w:t xml:space="preserve">: </w:t>
      </w:r>
      <w:r w:rsidR="001132A3" w:rsidRPr="009651E7">
        <w:rPr>
          <w:rFonts w:ascii="Arial" w:hAnsi="Arial" w:cs="Arial"/>
          <w:bCs/>
          <w:sz w:val="22"/>
          <w:szCs w:val="22"/>
        </w:rPr>
        <w:t xml:space="preserve"> </w:t>
      </w:r>
      <w:r w:rsidR="005C609B" w:rsidRPr="009651E7">
        <w:rPr>
          <w:rFonts w:ascii="Arial" w:hAnsi="Arial" w:cs="Arial"/>
          <w:bCs/>
          <w:sz w:val="22"/>
          <w:szCs w:val="22"/>
        </w:rPr>
        <w:t xml:space="preserve">Muchas gracias, secretaria, continue con la sesión, por favor. </w:t>
      </w:r>
    </w:p>
    <w:p w14:paraId="5A8DEA63" w14:textId="77777777" w:rsidR="005C609B" w:rsidRPr="009651E7" w:rsidRDefault="005C609B" w:rsidP="005C609B">
      <w:pPr>
        <w:jc w:val="both"/>
        <w:rPr>
          <w:rFonts w:ascii="Arial" w:hAnsi="Arial" w:cs="Arial"/>
          <w:bCs/>
          <w:sz w:val="22"/>
          <w:szCs w:val="22"/>
        </w:rPr>
      </w:pPr>
    </w:p>
    <w:p w14:paraId="2BDD39B6" w14:textId="735CA200" w:rsidR="005C609B" w:rsidRDefault="005C609B" w:rsidP="005C609B">
      <w:pPr>
        <w:jc w:val="both"/>
        <w:rPr>
          <w:rFonts w:ascii="Arial" w:hAnsi="Arial" w:cs="Arial"/>
          <w:sz w:val="22"/>
          <w:szCs w:val="22"/>
        </w:rPr>
      </w:pPr>
      <w:r w:rsidRPr="00C320E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sz w:val="22"/>
          <w:szCs w:val="22"/>
        </w:rPr>
        <w:t xml:space="preserve">Con </w:t>
      </w:r>
      <w:r w:rsidR="005D5D97" w:rsidRPr="009651E7">
        <w:rPr>
          <w:rFonts w:ascii="Arial" w:hAnsi="Arial" w:cs="Arial"/>
          <w:sz w:val="22"/>
          <w:szCs w:val="22"/>
        </w:rPr>
        <w:t>g</w:t>
      </w:r>
      <w:r w:rsidRPr="009651E7">
        <w:rPr>
          <w:rFonts w:ascii="Arial" w:hAnsi="Arial" w:cs="Arial"/>
          <w:sz w:val="22"/>
          <w:szCs w:val="22"/>
        </w:rPr>
        <w:t xml:space="preserve">usto, </w:t>
      </w:r>
      <w:r w:rsidR="005D5D97" w:rsidRPr="009651E7">
        <w:rPr>
          <w:rFonts w:ascii="Arial" w:hAnsi="Arial" w:cs="Arial"/>
          <w:sz w:val="22"/>
          <w:szCs w:val="22"/>
        </w:rPr>
        <w:t>P</w:t>
      </w:r>
      <w:r w:rsidRPr="009651E7">
        <w:rPr>
          <w:rFonts w:ascii="Arial" w:hAnsi="Arial" w:cs="Arial"/>
          <w:sz w:val="22"/>
          <w:szCs w:val="22"/>
        </w:rPr>
        <w:t>residente, prosiguiendo con el siguiente asunto</w:t>
      </w:r>
      <w:r w:rsidR="005D5D97" w:rsidRPr="009651E7">
        <w:rPr>
          <w:rFonts w:ascii="Arial" w:hAnsi="Arial" w:cs="Arial"/>
          <w:sz w:val="22"/>
          <w:szCs w:val="22"/>
        </w:rPr>
        <w:t>,</w:t>
      </w:r>
      <w:r w:rsidRPr="009651E7">
        <w:rPr>
          <w:rFonts w:ascii="Arial" w:hAnsi="Arial" w:cs="Arial"/>
          <w:sz w:val="22"/>
          <w:szCs w:val="22"/>
        </w:rPr>
        <w:t xml:space="preserve"> se refiere al orden del día</w:t>
      </w:r>
      <w:r w:rsidR="005D5D97" w:rsidRPr="009651E7">
        <w:rPr>
          <w:rFonts w:ascii="Arial" w:hAnsi="Arial" w:cs="Arial"/>
          <w:sz w:val="22"/>
          <w:szCs w:val="22"/>
        </w:rPr>
        <w:t>,</w:t>
      </w:r>
      <w:r w:rsidRPr="009651E7">
        <w:rPr>
          <w:rFonts w:ascii="Arial" w:hAnsi="Arial" w:cs="Arial"/>
          <w:sz w:val="22"/>
          <w:szCs w:val="22"/>
        </w:rPr>
        <w:t xml:space="preserve"> mismo que fue enviado dentro de la convocatoria a la sesión con fecha </w:t>
      </w:r>
      <w:r w:rsidR="00C320E6">
        <w:rPr>
          <w:rFonts w:ascii="Arial" w:hAnsi="Arial" w:cs="Arial"/>
          <w:sz w:val="22"/>
          <w:szCs w:val="22"/>
        </w:rPr>
        <w:t>25</w:t>
      </w:r>
      <w:r w:rsidR="00CC3B19">
        <w:rPr>
          <w:rFonts w:ascii="Arial" w:hAnsi="Arial" w:cs="Arial"/>
          <w:sz w:val="22"/>
          <w:szCs w:val="22"/>
        </w:rPr>
        <w:t xml:space="preserve"> (vei</w:t>
      </w:r>
      <w:r w:rsidR="00C320E6">
        <w:rPr>
          <w:rFonts w:ascii="Arial" w:hAnsi="Arial" w:cs="Arial"/>
          <w:sz w:val="22"/>
          <w:szCs w:val="22"/>
        </w:rPr>
        <w:t>nticinco</w:t>
      </w:r>
      <w:r w:rsidR="00CC3B19">
        <w:rPr>
          <w:rFonts w:ascii="Arial" w:hAnsi="Arial" w:cs="Arial"/>
          <w:sz w:val="22"/>
          <w:szCs w:val="22"/>
        </w:rPr>
        <w:t>)</w:t>
      </w:r>
      <w:r w:rsidRPr="009651E7">
        <w:rPr>
          <w:rFonts w:ascii="Arial" w:hAnsi="Arial" w:cs="Arial"/>
          <w:sz w:val="22"/>
          <w:szCs w:val="22"/>
        </w:rPr>
        <w:t xml:space="preserve"> de febrero de 202</w:t>
      </w:r>
      <w:r w:rsidR="00C320E6">
        <w:rPr>
          <w:rFonts w:ascii="Arial" w:hAnsi="Arial" w:cs="Arial"/>
          <w:sz w:val="22"/>
          <w:szCs w:val="22"/>
        </w:rPr>
        <w:t>5</w:t>
      </w:r>
      <w:r w:rsidR="00CC3B19">
        <w:rPr>
          <w:rFonts w:ascii="Arial" w:hAnsi="Arial" w:cs="Arial"/>
          <w:sz w:val="22"/>
          <w:szCs w:val="22"/>
        </w:rPr>
        <w:t xml:space="preserve"> (dos mil veintic</w:t>
      </w:r>
      <w:r w:rsidR="00C320E6">
        <w:rPr>
          <w:rFonts w:ascii="Arial" w:hAnsi="Arial" w:cs="Arial"/>
          <w:sz w:val="22"/>
          <w:szCs w:val="22"/>
        </w:rPr>
        <w:t>inco</w:t>
      </w:r>
      <w:r w:rsidR="00CC3B19">
        <w:rPr>
          <w:rFonts w:ascii="Arial" w:hAnsi="Arial" w:cs="Arial"/>
          <w:sz w:val="22"/>
          <w:szCs w:val="22"/>
        </w:rPr>
        <w:t>)</w:t>
      </w:r>
      <w:r w:rsidRPr="009651E7">
        <w:rPr>
          <w:rFonts w:ascii="Arial" w:hAnsi="Arial" w:cs="Arial"/>
          <w:sz w:val="22"/>
          <w:szCs w:val="22"/>
        </w:rPr>
        <w:t>, siendo el siguiente:</w:t>
      </w:r>
    </w:p>
    <w:p w14:paraId="335660E0" w14:textId="77777777" w:rsidR="00C320E6" w:rsidRDefault="00C320E6" w:rsidP="005C609B">
      <w:pPr>
        <w:jc w:val="both"/>
        <w:rPr>
          <w:rFonts w:ascii="Arial" w:hAnsi="Arial" w:cs="Arial"/>
          <w:sz w:val="22"/>
          <w:szCs w:val="22"/>
        </w:rPr>
      </w:pPr>
    </w:p>
    <w:p w14:paraId="496F9E8C" w14:textId="77777777" w:rsidR="00D7677F" w:rsidRPr="00AA6FB7" w:rsidRDefault="00D7677F"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6F4AA565" w14:textId="4D8ECCDF" w:rsidR="00122A42" w:rsidRPr="00AA6FB7" w:rsidRDefault="00D7677F" w:rsidP="00122A42">
      <w:pPr>
        <w:pStyle w:val="Prrafodelista"/>
        <w:spacing w:line="276" w:lineRule="auto"/>
        <w:ind w:left="1080"/>
        <w:jc w:val="both"/>
        <w:rPr>
          <w:rFonts w:ascii="Arial" w:hAnsi="Arial" w:cs="Arial"/>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(técnica y económica) de la Licitación Pública Local con Concurrencia del Comité LPLCC-01-SESAJ-</w:t>
      </w:r>
      <w:r w:rsidR="00122A42" w:rsidRPr="00AA6FB7">
        <w:rPr>
          <w:rFonts w:ascii="Arial" w:hAnsi="Arial" w:cs="Arial"/>
          <w:sz w:val="22"/>
          <w:szCs w:val="22"/>
        </w:rPr>
        <w:t>CA</w:t>
      </w:r>
      <w:r w:rsidRPr="00AA6FB7">
        <w:rPr>
          <w:rFonts w:ascii="Arial" w:hAnsi="Arial" w:cs="Arial"/>
          <w:sz w:val="22"/>
          <w:szCs w:val="22"/>
        </w:rPr>
        <w:t>/202</w:t>
      </w:r>
      <w:r w:rsidR="00C320E6">
        <w:rPr>
          <w:rFonts w:ascii="Arial" w:hAnsi="Arial" w:cs="Arial"/>
          <w:sz w:val="22"/>
          <w:szCs w:val="22"/>
        </w:rPr>
        <w:t>5</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del Servicio de Seguridad Privada para la Secretaría Ejecutiva del Sistema Estatal Anticorrupción de Jalisco”.</w:t>
      </w:r>
    </w:p>
    <w:p w14:paraId="01B64E58" w14:textId="77777777" w:rsidR="00EE1478" w:rsidRPr="00AA6FB7" w:rsidRDefault="00EE1478" w:rsidP="00122A42">
      <w:pPr>
        <w:spacing w:line="276" w:lineRule="auto"/>
        <w:jc w:val="both"/>
        <w:rPr>
          <w:rFonts w:ascii="Arial" w:hAnsi="Arial" w:cs="Arial"/>
          <w:sz w:val="22"/>
          <w:szCs w:val="22"/>
          <w:lang w:val="es-MX"/>
        </w:rPr>
      </w:pPr>
    </w:p>
    <w:p w14:paraId="22470059" w14:textId="444E44BC" w:rsidR="00122A42" w:rsidRPr="00AA6FB7" w:rsidRDefault="00D7677F" w:rsidP="00122A42">
      <w:pPr>
        <w:pStyle w:val="Prrafodelista"/>
        <w:spacing w:line="276" w:lineRule="auto"/>
        <w:ind w:left="1080"/>
        <w:jc w:val="both"/>
        <w:rPr>
          <w:rFonts w:ascii="Arial" w:hAnsi="Arial" w:cs="Arial"/>
          <w:sz w:val="22"/>
          <w:szCs w:val="22"/>
          <w:lang w:val="es-MX"/>
        </w:rPr>
      </w:pPr>
      <w:r w:rsidRPr="00AA6FB7">
        <w:rPr>
          <w:rFonts w:ascii="Arial" w:hAnsi="Arial" w:cs="Arial"/>
          <w:b/>
          <w:bCs/>
          <w:sz w:val="22"/>
          <w:szCs w:val="22"/>
        </w:rPr>
        <w:t>4.2</w:t>
      </w:r>
      <w:r w:rsidRPr="00AA6FB7">
        <w:rPr>
          <w:rFonts w:ascii="Arial" w:hAnsi="Arial" w:cs="Arial"/>
          <w:sz w:val="22"/>
          <w:szCs w:val="22"/>
        </w:rPr>
        <w:t xml:space="preserve"> Presentación y apertura de propuestas (técnica y económica) de la Licitación Pública </w:t>
      </w:r>
      <w:r w:rsidR="00C320E6">
        <w:rPr>
          <w:rFonts w:ascii="Arial" w:hAnsi="Arial" w:cs="Arial"/>
          <w:sz w:val="22"/>
          <w:szCs w:val="22"/>
        </w:rPr>
        <w:t>Nacional</w:t>
      </w:r>
      <w:r w:rsidRPr="00AA6FB7">
        <w:rPr>
          <w:rFonts w:ascii="Arial" w:hAnsi="Arial" w:cs="Arial"/>
          <w:sz w:val="22"/>
          <w:szCs w:val="22"/>
        </w:rPr>
        <w:t xml:space="preserve"> con Concurrencia del Comité LP</w:t>
      </w:r>
      <w:r w:rsidR="00C320E6">
        <w:rPr>
          <w:rFonts w:ascii="Arial" w:hAnsi="Arial" w:cs="Arial"/>
          <w:sz w:val="22"/>
          <w:szCs w:val="22"/>
        </w:rPr>
        <w:t>N</w:t>
      </w:r>
      <w:r w:rsidRPr="00AA6FB7">
        <w:rPr>
          <w:rFonts w:ascii="Arial" w:hAnsi="Arial" w:cs="Arial"/>
          <w:sz w:val="22"/>
          <w:szCs w:val="22"/>
        </w:rPr>
        <w:t>CC-0</w:t>
      </w:r>
      <w:r w:rsidR="00C320E6">
        <w:rPr>
          <w:rFonts w:ascii="Arial" w:hAnsi="Arial" w:cs="Arial"/>
          <w:sz w:val="22"/>
          <w:szCs w:val="22"/>
        </w:rPr>
        <w:t>1</w:t>
      </w:r>
      <w:r w:rsidRPr="00AA6FB7">
        <w:rPr>
          <w:rFonts w:ascii="Arial" w:hAnsi="Arial" w:cs="Arial"/>
          <w:sz w:val="22"/>
          <w:szCs w:val="22"/>
        </w:rPr>
        <w:t>-SESAJ-</w:t>
      </w:r>
      <w:r w:rsidR="00122A42" w:rsidRPr="00AA6FB7">
        <w:rPr>
          <w:rFonts w:ascii="Arial" w:hAnsi="Arial" w:cs="Arial"/>
          <w:sz w:val="22"/>
          <w:szCs w:val="22"/>
        </w:rPr>
        <w:t>DTP</w:t>
      </w:r>
      <w:r w:rsidRPr="00AA6FB7">
        <w:rPr>
          <w:rFonts w:ascii="Arial" w:hAnsi="Arial" w:cs="Arial"/>
          <w:sz w:val="22"/>
          <w:szCs w:val="22"/>
        </w:rPr>
        <w:t>/202</w:t>
      </w:r>
      <w:r w:rsidR="00C320E6">
        <w:rPr>
          <w:rFonts w:ascii="Arial" w:hAnsi="Arial" w:cs="Arial"/>
          <w:sz w:val="22"/>
          <w:szCs w:val="22"/>
        </w:rPr>
        <w:t>5</w:t>
      </w:r>
      <w:r w:rsidRPr="00AA6FB7">
        <w:rPr>
          <w:rFonts w:ascii="Arial" w:hAnsi="Arial" w:cs="Arial"/>
          <w:sz w:val="22"/>
          <w:szCs w:val="22"/>
        </w:rPr>
        <w:t xml:space="preserve"> </w:t>
      </w:r>
      <w:r w:rsidRPr="00AA6FB7">
        <w:rPr>
          <w:rFonts w:ascii="Arial" w:hAnsi="Arial" w:cs="Arial"/>
          <w:sz w:val="22"/>
          <w:szCs w:val="22"/>
          <w:lang w:val="es-MX"/>
        </w:rPr>
        <w:t xml:space="preserve">para la </w:t>
      </w:r>
      <w:r w:rsidR="00122A42" w:rsidRPr="00AA6FB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70A7D361" w14:textId="77777777" w:rsidR="00D7677F" w:rsidRPr="00AA6FB7" w:rsidRDefault="00D7677F" w:rsidP="00122A42">
      <w:pPr>
        <w:spacing w:line="276" w:lineRule="auto"/>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Default="00D7677F" w:rsidP="00D7677F">
      <w:pPr>
        <w:pStyle w:val="Subttulo"/>
      </w:pPr>
    </w:p>
    <w:p w14:paraId="37A14344" w14:textId="35EE9F35" w:rsidR="005C609B" w:rsidRPr="005D5D97" w:rsidRDefault="005C609B" w:rsidP="001132A3">
      <w:pPr>
        <w:spacing w:line="360" w:lineRule="auto"/>
        <w:jc w:val="both"/>
        <w:rPr>
          <w:rFonts w:ascii="Arial" w:eastAsia="Arial" w:hAnsi="Arial" w:cs="Arial"/>
          <w:sz w:val="22"/>
          <w:szCs w:val="22"/>
        </w:rPr>
      </w:pPr>
      <w:r w:rsidRPr="00C320E6">
        <w:rPr>
          <w:rFonts w:ascii="Arial" w:eastAsia="Arial" w:hAnsi="Arial" w:cs="Arial"/>
          <w:b/>
          <w:bCs/>
          <w:sz w:val="22"/>
          <w:szCs w:val="22"/>
        </w:rPr>
        <w:t>Secretaria:</w:t>
      </w:r>
      <w:r w:rsidR="00C320E6">
        <w:rPr>
          <w:rFonts w:ascii="Arial" w:eastAsia="Arial" w:hAnsi="Arial" w:cs="Arial"/>
          <w:sz w:val="22"/>
          <w:szCs w:val="22"/>
        </w:rPr>
        <w:t xml:space="preserve"> </w:t>
      </w:r>
      <w:r w:rsidR="002356B3">
        <w:rPr>
          <w:rFonts w:ascii="Arial" w:eastAsia="Arial" w:hAnsi="Arial" w:cs="Arial"/>
          <w:sz w:val="22"/>
          <w:szCs w:val="22"/>
        </w:rPr>
        <w:t xml:space="preserve">Presento </w:t>
      </w:r>
      <w:r w:rsidR="00C320E6">
        <w:rPr>
          <w:rFonts w:ascii="Arial" w:eastAsia="Arial" w:hAnsi="Arial" w:cs="Arial"/>
          <w:sz w:val="22"/>
          <w:szCs w:val="22"/>
        </w:rPr>
        <w:t xml:space="preserve"> el orden del día </w:t>
      </w:r>
      <w:r w:rsidRPr="009651E7">
        <w:rPr>
          <w:rFonts w:ascii="Arial" w:eastAsia="Arial" w:hAnsi="Arial" w:cs="Arial"/>
          <w:sz w:val="22"/>
          <w:szCs w:val="22"/>
        </w:rPr>
        <w:t xml:space="preserve"> </w:t>
      </w:r>
      <w:r w:rsidR="00C320E6">
        <w:rPr>
          <w:rFonts w:ascii="Arial" w:eastAsia="Arial" w:hAnsi="Arial" w:cs="Arial"/>
          <w:sz w:val="22"/>
          <w:szCs w:val="22"/>
        </w:rPr>
        <w:t>a</w:t>
      </w:r>
      <w:r w:rsidRPr="009651E7">
        <w:rPr>
          <w:rFonts w:ascii="Arial" w:eastAsia="Arial" w:hAnsi="Arial" w:cs="Arial"/>
          <w:sz w:val="22"/>
          <w:szCs w:val="22"/>
        </w:rPr>
        <w:t xml:space="preserve"> su consideración.</w:t>
      </w:r>
      <w:r w:rsidRPr="005D5D97">
        <w:rPr>
          <w:rFonts w:ascii="Arial" w:eastAsia="Arial" w:hAnsi="Arial" w:cs="Arial"/>
          <w:sz w:val="22"/>
          <w:szCs w:val="22"/>
        </w:rPr>
        <w:t xml:space="preserve"> </w:t>
      </w:r>
    </w:p>
    <w:p w14:paraId="409E5075" w14:textId="77777777" w:rsidR="005C609B" w:rsidRPr="001132A3" w:rsidRDefault="005C609B" w:rsidP="005C609B">
      <w:pPr>
        <w:spacing w:line="360" w:lineRule="auto"/>
        <w:ind w:left="-567"/>
        <w:jc w:val="both"/>
        <w:rPr>
          <w:rFonts w:ascii="Arial" w:eastAsia="Arial" w:hAnsi="Arial" w:cs="Arial"/>
          <w:u w:val="single"/>
        </w:rPr>
      </w:pPr>
    </w:p>
    <w:p w14:paraId="30EF8860" w14:textId="77777777" w:rsidR="00C46873" w:rsidRPr="00C46873" w:rsidRDefault="005C609B" w:rsidP="00C46873">
      <w:pPr>
        <w:shd w:val="clear" w:color="auto" w:fill="FFFFFF"/>
        <w:spacing w:line="360" w:lineRule="auto"/>
        <w:ind w:right="-232"/>
        <w:jc w:val="both"/>
        <w:rPr>
          <w:rFonts w:ascii="Arial" w:eastAsia="Arial" w:hAnsi="Arial" w:cs="Arial"/>
          <w:sz w:val="22"/>
          <w:szCs w:val="22"/>
        </w:rPr>
      </w:pPr>
      <w:r w:rsidRPr="00C320E6">
        <w:rPr>
          <w:rFonts w:ascii="Arial" w:eastAsia="Arial" w:hAnsi="Arial" w:cs="Arial"/>
          <w:b/>
          <w:sz w:val="22"/>
          <w:szCs w:val="22"/>
        </w:rPr>
        <w:t>Presidente Suplente:</w:t>
      </w:r>
      <w:r w:rsidRPr="009651E7">
        <w:rPr>
          <w:rFonts w:ascii="Arial" w:eastAsia="Arial" w:hAnsi="Arial" w:cs="Arial"/>
          <w:b/>
          <w:sz w:val="22"/>
          <w:szCs w:val="22"/>
        </w:rPr>
        <w:t xml:space="preserve"> </w:t>
      </w:r>
      <w:r w:rsidRPr="009651E7">
        <w:rPr>
          <w:rFonts w:ascii="Arial" w:eastAsia="Arial" w:hAnsi="Arial" w:cs="Arial"/>
          <w:sz w:val="22"/>
          <w:szCs w:val="22"/>
        </w:rPr>
        <w:t>Gracias, secretaria, está a su consideración el orden del día.</w:t>
      </w:r>
      <w:r w:rsidR="00C46873">
        <w:rPr>
          <w:rFonts w:ascii="Arial" w:eastAsia="Arial" w:hAnsi="Arial" w:cs="Arial"/>
          <w:sz w:val="22"/>
          <w:szCs w:val="22"/>
        </w:rPr>
        <w:t xml:space="preserve"> </w:t>
      </w:r>
      <w:r w:rsidR="00C46873" w:rsidRPr="00C46873">
        <w:rPr>
          <w:rFonts w:ascii="Arial" w:eastAsia="Arial" w:hAnsi="Arial" w:cs="Arial"/>
          <w:sz w:val="22"/>
          <w:szCs w:val="22"/>
        </w:rPr>
        <w:t xml:space="preserve">Si no hay intervenciones, secretaria, consulte  a los integrantes del comité si se aprueba el orden del día. </w:t>
      </w:r>
    </w:p>
    <w:p w14:paraId="32810E0C" w14:textId="77777777" w:rsidR="005C609B" w:rsidRPr="009651E7" w:rsidRDefault="005C609B" w:rsidP="005C609B">
      <w:pPr>
        <w:shd w:val="clear" w:color="auto" w:fill="FFFFFF"/>
        <w:spacing w:line="360" w:lineRule="auto"/>
        <w:ind w:right="-234"/>
        <w:jc w:val="both"/>
        <w:rPr>
          <w:rFonts w:ascii="Arial" w:eastAsia="Arial" w:hAnsi="Arial" w:cs="Arial"/>
          <w:b/>
          <w:sz w:val="22"/>
          <w:szCs w:val="22"/>
        </w:rPr>
      </w:pPr>
    </w:p>
    <w:p w14:paraId="1C04C006" w14:textId="77777777" w:rsidR="005C609B" w:rsidRDefault="005C609B" w:rsidP="001132A3">
      <w:pPr>
        <w:spacing w:line="360" w:lineRule="auto"/>
        <w:ind w:left="-567" w:right="-234" w:firstLine="567"/>
        <w:jc w:val="both"/>
        <w:rPr>
          <w:rFonts w:ascii="Arial" w:eastAsia="Arial" w:hAnsi="Arial" w:cs="Arial"/>
          <w:sz w:val="22"/>
          <w:szCs w:val="22"/>
        </w:rPr>
      </w:pPr>
      <w:r w:rsidRPr="00C320E6">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w:t>
      </w:r>
    </w:p>
    <w:p w14:paraId="25077516" w14:textId="77777777" w:rsidR="00713FDC" w:rsidRPr="009651E7" w:rsidRDefault="00713FDC" w:rsidP="001132A3">
      <w:pPr>
        <w:spacing w:line="360" w:lineRule="auto"/>
        <w:ind w:left="-567" w:right="-234" w:firstLine="567"/>
        <w:jc w:val="both"/>
        <w:rPr>
          <w:rFonts w:ascii="Arial" w:eastAsia="Arial" w:hAnsi="Arial" w:cs="Arial"/>
          <w:sz w:val="22"/>
          <w:szCs w:val="22"/>
        </w:rPr>
      </w:pPr>
    </w:p>
    <w:p w14:paraId="1092B3C5" w14:textId="77777777" w:rsidR="00D70432" w:rsidRPr="00713FDC" w:rsidRDefault="00D70432" w:rsidP="00D70432">
      <w:pPr>
        <w:ind w:right="-234"/>
        <w:jc w:val="both"/>
        <w:rPr>
          <w:rFonts w:ascii="Arial" w:eastAsia="Arial" w:hAnsi="Arial" w:cs="Arial"/>
          <w:b/>
          <w:sz w:val="22"/>
          <w:szCs w:val="22"/>
        </w:rPr>
      </w:pPr>
      <w:bookmarkStart w:id="1" w:name="_heading=h.30j0zll" w:colFirst="0" w:colLast="0"/>
      <w:bookmarkEnd w:id="1"/>
      <w:r w:rsidRPr="00713FDC">
        <w:rPr>
          <w:rFonts w:ascii="Arial" w:eastAsia="Arial" w:hAnsi="Arial" w:cs="Arial"/>
          <w:b/>
          <w:sz w:val="22"/>
          <w:szCs w:val="22"/>
        </w:rPr>
        <w:t>Tomar votación:</w:t>
      </w:r>
    </w:p>
    <w:p w14:paraId="67074F8D" w14:textId="6D053755" w:rsidR="00D70432" w:rsidRPr="00713FDC" w:rsidRDefault="00D70432" w:rsidP="00D70432">
      <w:pPr>
        <w:rPr>
          <w:rFonts w:ascii="Arial" w:hAnsi="Arial" w:cs="Arial"/>
          <w:sz w:val="22"/>
          <w:szCs w:val="22"/>
        </w:rPr>
      </w:pPr>
      <w:r w:rsidRPr="00713FDC">
        <w:rPr>
          <w:rFonts w:ascii="Arial" w:hAnsi="Arial" w:cs="Arial"/>
          <w:sz w:val="22"/>
          <w:szCs w:val="22"/>
        </w:rPr>
        <w:t xml:space="preserve">Mtro. Hugo Rodríguez Heredia </w:t>
      </w:r>
      <w:r w:rsidR="00713FDC" w:rsidRPr="00713FDC">
        <w:rPr>
          <w:rFonts w:ascii="Arial" w:hAnsi="Arial" w:cs="Arial"/>
          <w:sz w:val="22"/>
          <w:szCs w:val="22"/>
        </w:rPr>
        <w:t>(a favor)</w:t>
      </w:r>
    </w:p>
    <w:p w14:paraId="3EF293E1" w14:textId="4B30ECB7" w:rsidR="00D70432" w:rsidRPr="00713FDC" w:rsidRDefault="00D70432" w:rsidP="00D70432">
      <w:pPr>
        <w:ind w:right="-234"/>
        <w:jc w:val="both"/>
        <w:rPr>
          <w:rFonts w:ascii="Arial" w:eastAsia="Arial" w:hAnsi="Arial" w:cs="Arial"/>
          <w:sz w:val="22"/>
          <w:szCs w:val="22"/>
        </w:rPr>
      </w:pPr>
      <w:r w:rsidRPr="00713FDC">
        <w:rPr>
          <w:rFonts w:ascii="Arial" w:eastAsia="Arial" w:hAnsi="Arial" w:cs="Arial"/>
          <w:sz w:val="22"/>
          <w:szCs w:val="22"/>
          <w:lang w:val="es-MX"/>
        </w:rPr>
        <w:t>Mtro. Miguel Ángel Juárez Tello</w:t>
      </w:r>
      <w:r w:rsidRPr="00713FDC">
        <w:rPr>
          <w:rFonts w:ascii="Arial" w:eastAsia="Arial" w:hAnsi="Arial" w:cs="Arial"/>
          <w:sz w:val="22"/>
          <w:szCs w:val="22"/>
        </w:rPr>
        <w:t xml:space="preserve"> </w:t>
      </w:r>
      <w:r w:rsidR="00713FDC" w:rsidRPr="00713FDC">
        <w:rPr>
          <w:rFonts w:ascii="Arial" w:eastAsia="Arial" w:hAnsi="Arial" w:cs="Arial"/>
          <w:sz w:val="22"/>
          <w:szCs w:val="22"/>
        </w:rPr>
        <w:t>(a favor)</w:t>
      </w:r>
    </w:p>
    <w:p w14:paraId="12F22A10" w14:textId="2F4C119C" w:rsidR="00D70432" w:rsidRPr="00713FDC" w:rsidRDefault="00520869" w:rsidP="00D70432">
      <w:pPr>
        <w:ind w:left="-567" w:right="-234" w:firstLine="567"/>
        <w:jc w:val="both"/>
        <w:rPr>
          <w:rFonts w:ascii="Arial" w:eastAsia="Arial" w:hAnsi="Arial" w:cs="Arial"/>
          <w:sz w:val="22"/>
          <w:szCs w:val="22"/>
          <w:lang w:val="pt-PT"/>
        </w:rPr>
      </w:pPr>
      <w:r w:rsidRPr="00713FDC">
        <w:rPr>
          <w:rFonts w:ascii="Arial" w:eastAsia="Arial" w:hAnsi="Arial" w:cs="Arial"/>
          <w:sz w:val="22"/>
          <w:szCs w:val="22"/>
          <w:lang w:val="pt-PT"/>
        </w:rPr>
        <w:t xml:space="preserve">Dr. Edgar Ricardo Rodríguez Hernández </w:t>
      </w:r>
      <w:r w:rsidR="00713FDC" w:rsidRPr="00713FDC">
        <w:rPr>
          <w:rFonts w:ascii="Arial" w:eastAsia="Arial" w:hAnsi="Arial" w:cs="Arial"/>
          <w:sz w:val="22"/>
          <w:szCs w:val="22"/>
          <w:lang w:val="pt-PT"/>
        </w:rPr>
        <w:t>(a favor)</w:t>
      </w:r>
    </w:p>
    <w:p w14:paraId="4D82FBFC" w14:textId="0A381692" w:rsidR="00713FDC" w:rsidRPr="00713FDC" w:rsidRDefault="00713FDC" w:rsidP="00D70432">
      <w:pPr>
        <w:ind w:left="-567" w:right="-234" w:firstLine="567"/>
        <w:jc w:val="both"/>
        <w:rPr>
          <w:rFonts w:ascii="Arial" w:eastAsia="Arial" w:hAnsi="Arial" w:cs="Arial"/>
          <w:sz w:val="22"/>
          <w:szCs w:val="22"/>
          <w:lang w:val="pt-PT"/>
        </w:rPr>
      </w:pPr>
      <w:r w:rsidRPr="00713FDC">
        <w:rPr>
          <w:rFonts w:ascii="Arial" w:eastAsia="Arial" w:hAnsi="Arial" w:cs="Arial"/>
          <w:sz w:val="22"/>
          <w:szCs w:val="22"/>
          <w:lang w:val="pt-PT"/>
        </w:rPr>
        <w:t>Mtro. Jorge Luis Valdez López (a favor)</w:t>
      </w:r>
    </w:p>
    <w:p w14:paraId="6347287A" w14:textId="77777777" w:rsidR="005C609B" w:rsidRPr="00713FDC" w:rsidRDefault="005C609B" w:rsidP="005C609B">
      <w:pPr>
        <w:spacing w:line="360" w:lineRule="auto"/>
        <w:ind w:right="-234"/>
        <w:jc w:val="both"/>
        <w:rPr>
          <w:rFonts w:ascii="Arial" w:eastAsia="Arial" w:hAnsi="Arial" w:cs="Arial"/>
          <w:color w:val="538135"/>
          <w:lang w:val="pt-PT"/>
        </w:rPr>
      </w:pPr>
    </w:p>
    <w:p w14:paraId="6CD6BEE2" w14:textId="382FA816" w:rsidR="005C609B" w:rsidRPr="005D5D97" w:rsidRDefault="005C609B" w:rsidP="00F24217">
      <w:pPr>
        <w:ind w:right="-234"/>
        <w:jc w:val="both"/>
        <w:rPr>
          <w:rFonts w:ascii="Arial" w:eastAsia="Arial" w:hAnsi="Arial" w:cs="Arial"/>
          <w:sz w:val="22"/>
          <w:szCs w:val="22"/>
        </w:rPr>
      </w:pPr>
      <w:r w:rsidRPr="009651E7">
        <w:rPr>
          <w:rFonts w:ascii="Arial" w:eastAsia="Arial" w:hAnsi="Arial" w:cs="Arial"/>
          <w:b/>
          <w:bCs/>
          <w:sz w:val="22"/>
          <w:szCs w:val="22"/>
          <w:u w:val="single"/>
        </w:rPr>
        <w:t>ACUERDO 2:</w:t>
      </w:r>
      <w:r w:rsidRPr="009651E7">
        <w:rPr>
          <w:rFonts w:ascii="Arial" w:eastAsia="Arial" w:hAnsi="Arial" w:cs="Arial"/>
          <w:sz w:val="22"/>
          <w:szCs w:val="22"/>
        </w:rPr>
        <w:t xml:space="preserve"> </w:t>
      </w:r>
      <w:r w:rsidRPr="009651E7">
        <w:rPr>
          <w:rFonts w:ascii="Arial" w:eastAsia="Arial" w:hAnsi="Arial" w:cs="Arial"/>
          <w:i/>
          <w:iCs/>
          <w:sz w:val="22"/>
          <w:szCs w:val="22"/>
        </w:rPr>
        <w:t>Doy cuenta que se aprueba el orden del día por los integrantes del comité de adquisiciones que se encuentran presentes en esta primera sesión extraordinaria.</w:t>
      </w:r>
      <w:r w:rsidRPr="005D5D97">
        <w:rPr>
          <w:rFonts w:ascii="Arial" w:eastAsia="Arial" w:hAnsi="Arial" w:cs="Arial"/>
          <w:sz w:val="22"/>
          <w:szCs w:val="22"/>
        </w:rPr>
        <w:t xml:space="preserve"> </w:t>
      </w:r>
    </w:p>
    <w:p w14:paraId="1D7C07A5" w14:textId="77777777" w:rsidR="00E7337A" w:rsidRPr="005D5D97" w:rsidRDefault="00E7337A" w:rsidP="00E7337A">
      <w:pPr>
        <w:spacing w:line="360" w:lineRule="auto"/>
        <w:ind w:right="-234"/>
        <w:jc w:val="both"/>
        <w:rPr>
          <w:rFonts w:ascii="Arial" w:eastAsia="Arial" w:hAnsi="Arial" w:cs="Arial"/>
          <w:sz w:val="22"/>
          <w:szCs w:val="22"/>
        </w:rPr>
      </w:pPr>
    </w:p>
    <w:p w14:paraId="316750E9" w14:textId="54C22A3D" w:rsidR="005C609B" w:rsidRDefault="005157F0" w:rsidP="00D70432">
      <w:pPr>
        <w:shd w:val="clear" w:color="auto" w:fill="FFFFFF"/>
        <w:spacing w:line="360" w:lineRule="auto"/>
        <w:ind w:left="-567" w:firstLine="567"/>
        <w:jc w:val="both"/>
        <w:rPr>
          <w:rFonts w:ascii="Arial" w:eastAsia="Arial" w:hAnsi="Arial" w:cs="Arial"/>
          <w:bCs/>
          <w:sz w:val="22"/>
          <w:szCs w:val="22"/>
        </w:rPr>
      </w:pPr>
      <w:r w:rsidRPr="00D70432">
        <w:rPr>
          <w:rFonts w:ascii="Arial" w:hAnsi="Arial" w:cs="Arial"/>
          <w:b/>
          <w:bCs/>
          <w:sz w:val="22"/>
          <w:szCs w:val="22"/>
        </w:rPr>
        <w:t>Presidente Suplente</w:t>
      </w:r>
      <w:r w:rsidR="005C609B" w:rsidRPr="009651E7">
        <w:rPr>
          <w:rFonts w:ascii="Arial" w:eastAsia="Arial" w:hAnsi="Arial" w:cs="Arial"/>
          <w:bCs/>
          <w:sz w:val="22"/>
          <w:szCs w:val="22"/>
        </w:rPr>
        <w:t xml:space="preserve">: Gracias secretaria, de cuenta del siguiente punto del orden del día, por favor. </w:t>
      </w:r>
    </w:p>
    <w:p w14:paraId="7543A2DA" w14:textId="77777777" w:rsidR="00D70432" w:rsidRPr="00D70432" w:rsidRDefault="00D70432" w:rsidP="00D70432">
      <w:pPr>
        <w:shd w:val="clear" w:color="auto" w:fill="FFFFFF"/>
        <w:spacing w:line="360" w:lineRule="auto"/>
        <w:ind w:left="-567" w:firstLine="567"/>
        <w:jc w:val="both"/>
        <w:rPr>
          <w:rFonts w:ascii="Arial" w:eastAsia="Arial" w:hAnsi="Arial" w:cs="Arial"/>
          <w:bCs/>
          <w:sz w:val="22"/>
          <w:szCs w:val="22"/>
        </w:rPr>
      </w:pPr>
    </w:p>
    <w:p w14:paraId="6397CF9D" w14:textId="7BF3B927" w:rsidR="005C609B" w:rsidRPr="005D5D97" w:rsidRDefault="005C609B" w:rsidP="00F24217">
      <w:pPr>
        <w:shd w:val="clear" w:color="auto" w:fill="FFFFFF"/>
        <w:jc w:val="both"/>
        <w:rPr>
          <w:rFonts w:ascii="Arial" w:hAnsi="Arial" w:cs="Arial"/>
          <w:sz w:val="22"/>
          <w:szCs w:val="22"/>
        </w:rPr>
      </w:pPr>
      <w:r w:rsidRPr="00D70432">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b/>
          <w:sz w:val="22"/>
          <w:szCs w:val="22"/>
        </w:rPr>
        <w:t xml:space="preserve"> </w:t>
      </w:r>
      <w:r w:rsidRPr="009651E7">
        <w:rPr>
          <w:rFonts w:ascii="Arial" w:hAnsi="Arial" w:cs="Arial"/>
          <w:sz w:val="22"/>
          <w:szCs w:val="22"/>
        </w:rPr>
        <w:t>Lectura del acta anterior, por lo cual pongo a consideración de los integrantes del comité de adquisiciones omitir la lectura del acta anterior</w:t>
      </w:r>
      <w:r w:rsidR="00CC3B19">
        <w:rPr>
          <w:rFonts w:ascii="Arial" w:hAnsi="Arial" w:cs="Arial"/>
          <w:sz w:val="22"/>
          <w:szCs w:val="22"/>
        </w:rPr>
        <w:t xml:space="preserve"> de</w:t>
      </w:r>
      <w:r w:rsidR="003433B9" w:rsidRPr="009651E7">
        <w:rPr>
          <w:rFonts w:ascii="Arial" w:hAnsi="Arial" w:cs="Arial"/>
          <w:sz w:val="22"/>
          <w:szCs w:val="22"/>
        </w:rPr>
        <w:t xml:space="preserve"> fecha </w:t>
      </w:r>
      <w:r w:rsidR="00667ECA">
        <w:rPr>
          <w:rFonts w:ascii="Arial" w:hAnsi="Arial" w:cs="Arial"/>
          <w:sz w:val="22"/>
          <w:szCs w:val="22"/>
        </w:rPr>
        <w:t>21</w:t>
      </w:r>
      <w:r w:rsidR="003433B9" w:rsidRPr="009651E7">
        <w:rPr>
          <w:rFonts w:ascii="Arial" w:hAnsi="Arial" w:cs="Arial"/>
          <w:sz w:val="22"/>
          <w:szCs w:val="22"/>
        </w:rPr>
        <w:t xml:space="preserve"> de febrero de 202</w:t>
      </w:r>
      <w:r w:rsidR="00667ECA">
        <w:rPr>
          <w:rFonts w:ascii="Arial" w:hAnsi="Arial" w:cs="Arial"/>
          <w:sz w:val="22"/>
          <w:szCs w:val="22"/>
        </w:rPr>
        <w:t>5</w:t>
      </w:r>
      <w:r w:rsidR="003433B9" w:rsidRPr="009651E7">
        <w:rPr>
          <w:rFonts w:ascii="Arial" w:hAnsi="Arial" w:cs="Arial"/>
          <w:sz w:val="22"/>
          <w:szCs w:val="22"/>
        </w:rPr>
        <w:t xml:space="preserve">, </w:t>
      </w:r>
      <w:r w:rsidR="00CC3B19">
        <w:rPr>
          <w:rFonts w:ascii="Arial" w:hAnsi="Arial" w:cs="Arial"/>
          <w:sz w:val="22"/>
          <w:szCs w:val="22"/>
        </w:rPr>
        <w:t xml:space="preserve">en virtud de que </w:t>
      </w:r>
      <w:r w:rsidR="003433B9" w:rsidRPr="009651E7">
        <w:rPr>
          <w:rFonts w:ascii="Arial" w:hAnsi="Arial" w:cs="Arial"/>
          <w:sz w:val="22"/>
          <w:szCs w:val="22"/>
        </w:rPr>
        <w:t xml:space="preserve">los acuerdos tomados en ella fueron aprobados por los </w:t>
      </w:r>
      <w:r w:rsidR="003433B9" w:rsidRPr="009651E7">
        <w:rPr>
          <w:rFonts w:ascii="Arial" w:hAnsi="Arial" w:cs="Arial"/>
          <w:sz w:val="22"/>
          <w:szCs w:val="22"/>
        </w:rPr>
        <w:lastRenderedPageBreak/>
        <w:t xml:space="preserve">integrantes del comité de adquisiciones </w:t>
      </w:r>
      <w:r w:rsidR="00667ECA">
        <w:rPr>
          <w:rFonts w:ascii="Arial" w:hAnsi="Arial" w:cs="Arial"/>
          <w:sz w:val="22"/>
          <w:szCs w:val="22"/>
        </w:rPr>
        <w:t xml:space="preserve"> que estuvieron </w:t>
      </w:r>
      <w:r w:rsidR="003433B9" w:rsidRPr="009651E7">
        <w:rPr>
          <w:rFonts w:ascii="Arial" w:hAnsi="Arial" w:cs="Arial"/>
          <w:sz w:val="22"/>
          <w:szCs w:val="22"/>
        </w:rPr>
        <w:t>presentes en la misma</w:t>
      </w:r>
      <w:r w:rsidR="00667ECA">
        <w:rPr>
          <w:rFonts w:ascii="Arial" w:hAnsi="Arial" w:cs="Arial"/>
          <w:sz w:val="22"/>
          <w:szCs w:val="22"/>
        </w:rPr>
        <w:t>, dicha acta fue enviada</w:t>
      </w:r>
      <w:r w:rsidR="00660931">
        <w:rPr>
          <w:rFonts w:ascii="Arial" w:hAnsi="Arial" w:cs="Arial"/>
          <w:sz w:val="22"/>
          <w:szCs w:val="22"/>
        </w:rPr>
        <w:t xml:space="preserve"> dentro de la convocatoria de esta primera sesión extraordinaria para su revisión y validación.</w:t>
      </w:r>
    </w:p>
    <w:p w14:paraId="52049320" w14:textId="77777777" w:rsidR="005C609B" w:rsidRPr="005D5D97" w:rsidRDefault="005C609B" w:rsidP="005C609B">
      <w:pPr>
        <w:shd w:val="clear" w:color="auto" w:fill="FFFFFF"/>
        <w:spacing w:line="360" w:lineRule="auto"/>
        <w:ind w:left="-567"/>
        <w:jc w:val="both"/>
        <w:rPr>
          <w:rFonts w:ascii="Arial" w:eastAsia="Arial" w:hAnsi="Arial" w:cs="Arial"/>
          <w:sz w:val="22"/>
          <w:szCs w:val="22"/>
        </w:rPr>
      </w:pPr>
    </w:p>
    <w:p w14:paraId="148D0B58" w14:textId="428CCE35" w:rsidR="005C609B" w:rsidRPr="009651E7" w:rsidRDefault="005157F0" w:rsidP="00E7337A">
      <w:pPr>
        <w:shd w:val="clear" w:color="auto" w:fill="FFFFFF"/>
        <w:spacing w:line="360" w:lineRule="auto"/>
        <w:ind w:left="-567" w:right="-234" w:firstLine="567"/>
        <w:jc w:val="both"/>
        <w:rPr>
          <w:rFonts w:ascii="Arial" w:eastAsia="Arial" w:hAnsi="Arial" w:cs="Arial"/>
          <w:sz w:val="22"/>
          <w:szCs w:val="22"/>
        </w:rPr>
      </w:pPr>
      <w:bookmarkStart w:id="2" w:name="_Hlk159183321"/>
      <w:r w:rsidRPr="00660931">
        <w:rPr>
          <w:rFonts w:ascii="Arial" w:hAnsi="Arial" w:cs="Arial"/>
          <w:b/>
          <w:bCs/>
          <w:sz w:val="22"/>
          <w:szCs w:val="22"/>
        </w:rPr>
        <w:t>Presidente Suplente</w:t>
      </w:r>
      <w:r w:rsidR="005C609B" w:rsidRPr="00660931">
        <w:rPr>
          <w:rFonts w:ascii="Arial" w:eastAsia="Arial" w:hAnsi="Arial" w:cs="Arial"/>
          <w:b/>
          <w:bCs/>
          <w:sz w:val="22"/>
          <w:szCs w:val="22"/>
        </w:rPr>
        <w:t>:</w:t>
      </w:r>
      <w:r w:rsidR="005C609B" w:rsidRPr="009651E7">
        <w:rPr>
          <w:rFonts w:ascii="Arial" w:eastAsia="Arial" w:hAnsi="Arial" w:cs="Arial"/>
          <w:b/>
          <w:sz w:val="22"/>
          <w:szCs w:val="22"/>
        </w:rPr>
        <w:t xml:space="preserve">  </w:t>
      </w:r>
      <w:r w:rsidR="005C609B" w:rsidRPr="009651E7">
        <w:rPr>
          <w:rFonts w:ascii="Arial" w:eastAsia="Arial" w:hAnsi="Arial" w:cs="Arial"/>
          <w:bCs/>
          <w:sz w:val="22"/>
          <w:szCs w:val="22"/>
        </w:rPr>
        <w:t>Pido secretaria</w:t>
      </w:r>
      <w:r w:rsidR="005C609B" w:rsidRPr="009651E7">
        <w:rPr>
          <w:rFonts w:ascii="Arial" w:eastAsia="Arial" w:hAnsi="Arial" w:cs="Arial"/>
          <w:b/>
          <w:sz w:val="22"/>
          <w:szCs w:val="22"/>
        </w:rPr>
        <w:t xml:space="preserve"> </w:t>
      </w:r>
      <w:r w:rsidR="005C609B" w:rsidRPr="009651E7">
        <w:rPr>
          <w:rFonts w:ascii="Arial" w:eastAsia="Arial" w:hAnsi="Arial" w:cs="Arial"/>
          <w:sz w:val="22"/>
          <w:szCs w:val="22"/>
        </w:rPr>
        <w:t>consulte si se dispensa omitir la lectura del acta anterior</w:t>
      </w:r>
      <w:r w:rsidR="003433B9" w:rsidRPr="009651E7">
        <w:rPr>
          <w:rFonts w:ascii="Arial" w:eastAsia="Arial" w:hAnsi="Arial" w:cs="Arial"/>
          <w:sz w:val="22"/>
          <w:szCs w:val="22"/>
        </w:rPr>
        <w:t>.</w:t>
      </w:r>
    </w:p>
    <w:p w14:paraId="01F8E4D9" w14:textId="77777777" w:rsidR="005C609B" w:rsidRPr="005D5D97" w:rsidRDefault="005C609B" w:rsidP="005C609B">
      <w:pPr>
        <w:shd w:val="clear" w:color="auto" w:fill="FFFFFF"/>
        <w:spacing w:line="360" w:lineRule="auto"/>
        <w:ind w:left="-567" w:right="-234"/>
        <w:jc w:val="both"/>
        <w:rPr>
          <w:rFonts w:ascii="Arial" w:eastAsia="Arial" w:hAnsi="Arial" w:cs="Arial"/>
          <w:sz w:val="22"/>
          <w:szCs w:val="22"/>
        </w:rPr>
      </w:pPr>
    </w:p>
    <w:p w14:paraId="1747BEE3" w14:textId="1A96AFDE" w:rsidR="005C609B" w:rsidRPr="009651E7" w:rsidRDefault="005C609B" w:rsidP="00E7337A">
      <w:pPr>
        <w:spacing w:line="360" w:lineRule="auto"/>
        <w:ind w:left="-567" w:right="-234" w:firstLine="567"/>
        <w:jc w:val="both"/>
        <w:rPr>
          <w:rFonts w:ascii="Arial" w:eastAsia="Arial" w:hAnsi="Arial" w:cs="Arial"/>
          <w:sz w:val="22"/>
          <w:szCs w:val="22"/>
        </w:rPr>
      </w:pPr>
      <w:r w:rsidRPr="00660931">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 para omitir la lectura del acta anterior.</w:t>
      </w:r>
    </w:p>
    <w:p w14:paraId="79D5B7BB" w14:textId="77777777" w:rsidR="009651E7" w:rsidRPr="009651E7" w:rsidRDefault="009651E7" w:rsidP="00E7337A">
      <w:pPr>
        <w:spacing w:line="360" w:lineRule="auto"/>
        <w:ind w:left="-567" w:right="-234" w:firstLine="567"/>
        <w:jc w:val="both"/>
        <w:rPr>
          <w:rFonts w:ascii="Arial" w:eastAsia="Arial" w:hAnsi="Arial" w:cs="Arial"/>
          <w:sz w:val="22"/>
          <w:szCs w:val="22"/>
        </w:rPr>
      </w:pPr>
    </w:p>
    <w:p w14:paraId="3672D552" w14:textId="77777777" w:rsidR="005C609B" w:rsidRPr="009651E7" w:rsidRDefault="005C609B" w:rsidP="00E7337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t>Tomar votación</w:t>
      </w:r>
      <w:r w:rsidRPr="009651E7">
        <w:rPr>
          <w:rFonts w:ascii="Arial" w:eastAsia="Arial" w:hAnsi="Arial" w:cs="Arial"/>
          <w:sz w:val="22"/>
          <w:szCs w:val="22"/>
        </w:rPr>
        <w:t>:</w:t>
      </w:r>
    </w:p>
    <w:bookmarkEnd w:id="2"/>
    <w:p w14:paraId="4B8875EF" w14:textId="77777777" w:rsidR="00713FDC" w:rsidRPr="00713FDC" w:rsidRDefault="00713FDC" w:rsidP="00713FDC">
      <w:pPr>
        <w:rPr>
          <w:rFonts w:ascii="Arial" w:hAnsi="Arial" w:cs="Arial"/>
          <w:sz w:val="22"/>
          <w:szCs w:val="22"/>
        </w:rPr>
      </w:pPr>
      <w:r w:rsidRPr="00713FDC">
        <w:rPr>
          <w:rFonts w:ascii="Arial" w:hAnsi="Arial" w:cs="Arial"/>
          <w:sz w:val="22"/>
          <w:szCs w:val="22"/>
        </w:rPr>
        <w:t>Mtro. Hugo Rodríguez Heredia (a favor)</w:t>
      </w:r>
    </w:p>
    <w:p w14:paraId="4D212153" w14:textId="77777777" w:rsidR="00713FDC" w:rsidRPr="00713FDC" w:rsidRDefault="00713FDC" w:rsidP="00713FDC">
      <w:pPr>
        <w:ind w:right="-234"/>
        <w:jc w:val="both"/>
        <w:rPr>
          <w:rFonts w:ascii="Arial" w:eastAsia="Arial" w:hAnsi="Arial" w:cs="Arial"/>
          <w:sz w:val="22"/>
          <w:szCs w:val="22"/>
        </w:rPr>
      </w:pPr>
      <w:r w:rsidRPr="00713FDC">
        <w:rPr>
          <w:rFonts w:ascii="Arial" w:eastAsia="Arial" w:hAnsi="Arial" w:cs="Arial"/>
          <w:sz w:val="22"/>
          <w:szCs w:val="22"/>
          <w:lang w:val="es-MX"/>
        </w:rPr>
        <w:t>Mtro. Miguel Ángel Juárez Tello</w:t>
      </w:r>
      <w:r w:rsidRPr="00713FDC">
        <w:rPr>
          <w:rFonts w:ascii="Arial" w:eastAsia="Arial" w:hAnsi="Arial" w:cs="Arial"/>
          <w:sz w:val="22"/>
          <w:szCs w:val="22"/>
        </w:rPr>
        <w:t xml:space="preserve"> (a favor)</w:t>
      </w:r>
    </w:p>
    <w:p w14:paraId="0B083C48" w14:textId="2CC22682" w:rsidR="00713FDC" w:rsidRPr="00713FDC" w:rsidRDefault="00713FDC" w:rsidP="00713FDC">
      <w:pPr>
        <w:ind w:left="-567" w:right="-234" w:firstLine="567"/>
        <w:jc w:val="both"/>
        <w:rPr>
          <w:rFonts w:ascii="Arial" w:eastAsia="Arial" w:hAnsi="Arial" w:cs="Arial"/>
          <w:sz w:val="22"/>
          <w:szCs w:val="22"/>
        </w:rPr>
      </w:pPr>
      <w:r w:rsidRPr="00713FDC">
        <w:rPr>
          <w:rFonts w:ascii="Arial" w:eastAsia="Arial" w:hAnsi="Arial" w:cs="Arial"/>
          <w:sz w:val="22"/>
          <w:szCs w:val="22"/>
        </w:rPr>
        <w:t xml:space="preserve">Dr. Edgar Ricardo Rodríguez </w:t>
      </w:r>
      <w:r w:rsidRPr="00713FDC">
        <w:rPr>
          <w:rFonts w:ascii="Arial" w:eastAsia="Arial" w:hAnsi="Arial" w:cs="Arial"/>
          <w:sz w:val="22"/>
          <w:szCs w:val="22"/>
        </w:rPr>
        <w:t>Hernández (</w:t>
      </w:r>
      <w:r w:rsidRPr="00713FDC">
        <w:rPr>
          <w:rFonts w:ascii="Arial" w:eastAsia="Arial" w:hAnsi="Arial" w:cs="Arial"/>
          <w:sz w:val="22"/>
          <w:szCs w:val="22"/>
        </w:rPr>
        <w:t>a favor)</w:t>
      </w:r>
    </w:p>
    <w:p w14:paraId="55FD4270" w14:textId="77777777" w:rsidR="00713FDC" w:rsidRPr="00713FDC" w:rsidRDefault="00713FDC" w:rsidP="00713FDC">
      <w:pPr>
        <w:ind w:left="-567" w:right="-234" w:firstLine="567"/>
        <w:jc w:val="both"/>
        <w:rPr>
          <w:rFonts w:ascii="Arial" w:eastAsia="Arial" w:hAnsi="Arial" w:cs="Arial"/>
          <w:sz w:val="22"/>
          <w:szCs w:val="22"/>
          <w:lang w:val="pt-PT"/>
        </w:rPr>
      </w:pPr>
      <w:r w:rsidRPr="00713FDC">
        <w:rPr>
          <w:rFonts w:ascii="Arial" w:eastAsia="Arial" w:hAnsi="Arial" w:cs="Arial"/>
          <w:sz w:val="22"/>
          <w:szCs w:val="22"/>
        </w:rPr>
        <w:t xml:space="preserve">Mtro. </w:t>
      </w:r>
      <w:r w:rsidRPr="00713FDC">
        <w:rPr>
          <w:rFonts w:ascii="Arial" w:eastAsia="Arial" w:hAnsi="Arial" w:cs="Arial"/>
          <w:sz w:val="22"/>
          <w:szCs w:val="22"/>
          <w:lang w:val="pt-PT"/>
        </w:rPr>
        <w:t>Jorge Luis Valdez López (a favor)</w:t>
      </w:r>
    </w:p>
    <w:p w14:paraId="062933C0" w14:textId="77777777" w:rsidR="00E7337A" w:rsidRPr="00713FDC" w:rsidRDefault="00E7337A" w:rsidP="00E7337A">
      <w:pPr>
        <w:spacing w:line="360" w:lineRule="auto"/>
        <w:ind w:left="-567" w:right="-234" w:firstLine="567"/>
        <w:jc w:val="both"/>
        <w:rPr>
          <w:rFonts w:ascii="Arial" w:hAnsi="Arial" w:cs="Arial"/>
          <w:bCs/>
          <w:sz w:val="22"/>
          <w:szCs w:val="22"/>
          <w:lang w:val="pt-PT"/>
        </w:rPr>
      </w:pPr>
    </w:p>
    <w:p w14:paraId="5E7ECE65" w14:textId="518A2B12" w:rsidR="005C609B" w:rsidRPr="005D5D97" w:rsidRDefault="005C609B" w:rsidP="00F24217">
      <w:pPr>
        <w:ind w:right="-234"/>
        <w:jc w:val="both"/>
        <w:rPr>
          <w:rFonts w:ascii="Arial" w:hAnsi="Arial" w:cs="Arial"/>
          <w:i/>
          <w:iCs/>
          <w:sz w:val="22"/>
          <w:szCs w:val="22"/>
        </w:rPr>
      </w:pPr>
      <w:r w:rsidRPr="009651E7">
        <w:rPr>
          <w:rFonts w:ascii="Arial" w:hAnsi="Arial" w:cs="Arial"/>
          <w:b/>
          <w:bCs/>
          <w:sz w:val="22"/>
          <w:szCs w:val="22"/>
          <w:u w:val="single"/>
        </w:rPr>
        <w:t>ACUERDO 3:</w:t>
      </w:r>
      <w:r w:rsidRPr="009651E7">
        <w:rPr>
          <w:rFonts w:ascii="Arial" w:hAnsi="Arial" w:cs="Arial"/>
          <w:sz w:val="22"/>
          <w:szCs w:val="22"/>
        </w:rPr>
        <w:t xml:space="preserve"> </w:t>
      </w:r>
      <w:r w:rsidRPr="009651E7">
        <w:rPr>
          <w:rFonts w:ascii="Arial" w:hAnsi="Arial" w:cs="Arial"/>
          <w:i/>
          <w:iCs/>
          <w:sz w:val="22"/>
          <w:szCs w:val="22"/>
        </w:rPr>
        <w:t>Los integrantes del Comité con voz y voto aprobaron</w:t>
      </w:r>
      <w:r w:rsidR="00C557F2">
        <w:rPr>
          <w:rFonts w:ascii="Arial" w:hAnsi="Arial" w:cs="Arial"/>
          <w:i/>
          <w:iCs/>
          <w:sz w:val="22"/>
          <w:szCs w:val="22"/>
        </w:rPr>
        <w:t xml:space="preserve"> que se encuentran presentes</w:t>
      </w:r>
      <w:r w:rsidRPr="009651E7">
        <w:rPr>
          <w:rFonts w:ascii="Arial" w:hAnsi="Arial" w:cs="Arial"/>
          <w:i/>
          <w:iCs/>
          <w:sz w:val="22"/>
          <w:szCs w:val="22"/>
        </w:rPr>
        <w:t xml:space="preserve">, </w:t>
      </w:r>
      <w:r w:rsidR="00574CD6">
        <w:rPr>
          <w:rFonts w:ascii="Arial" w:hAnsi="Arial" w:cs="Arial"/>
          <w:i/>
          <w:iCs/>
          <w:sz w:val="22"/>
          <w:szCs w:val="22"/>
        </w:rPr>
        <w:t xml:space="preserve">aprobaron omitir </w:t>
      </w:r>
      <w:r w:rsidRPr="009651E7">
        <w:rPr>
          <w:rFonts w:ascii="Arial" w:hAnsi="Arial" w:cs="Arial"/>
          <w:i/>
          <w:iCs/>
          <w:sz w:val="22"/>
          <w:szCs w:val="22"/>
        </w:rPr>
        <w:t>la lectura del acta anterior en virtud de que fue</w:t>
      </w:r>
      <w:r w:rsidR="00C557F2">
        <w:rPr>
          <w:rFonts w:ascii="Arial" w:hAnsi="Arial" w:cs="Arial"/>
          <w:i/>
          <w:iCs/>
          <w:sz w:val="22"/>
          <w:szCs w:val="22"/>
        </w:rPr>
        <w:t xml:space="preserve"> los acuerdos en ella fueron</w:t>
      </w:r>
      <w:r w:rsidRPr="009651E7">
        <w:rPr>
          <w:rFonts w:ascii="Arial" w:hAnsi="Arial" w:cs="Arial"/>
          <w:i/>
          <w:iCs/>
          <w:sz w:val="22"/>
          <w:szCs w:val="22"/>
        </w:rPr>
        <w:t xml:space="preserve"> aprobad</w:t>
      </w:r>
      <w:r w:rsidR="00C557F2">
        <w:rPr>
          <w:rFonts w:ascii="Arial" w:hAnsi="Arial" w:cs="Arial"/>
          <w:i/>
          <w:iCs/>
          <w:sz w:val="22"/>
          <w:szCs w:val="22"/>
        </w:rPr>
        <w:t>os</w:t>
      </w:r>
      <w:r w:rsidRPr="009651E7">
        <w:rPr>
          <w:rFonts w:ascii="Arial" w:hAnsi="Arial" w:cs="Arial"/>
          <w:i/>
          <w:iCs/>
          <w:sz w:val="22"/>
          <w:szCs w:val="22"/>
        </w:rPr>
        <w:t xml:space="preserve"> </w:t>
      </w:r>
      <w:r w:rsidR="009651E7">
        <w:rPr>
          <w:rFonts w:ascii="Arial" w:hAnsi="Arial" w:cs="Arial"/>
          <w:i/>
          <w:iCs/>
          <w:sz w:val="22"/>
          <w:szCs w:val="22"/>
        </w:rPr>
        <w:t xml:space="preserve">en la primera sesión ordinaria del comité de adquisiciones con fecha </w:t>
      </w:r>
      <w:r w:rsidR="00C557F2">
        <w:rPr>
          <w:rFonts w:ascii="Arial" w:hAnsi="Arial" w:cs="Arial"/>
          <w:i/>
          <w:iCs/>
          <w:sz w:val="22"/>
          <w:szCs w:val="22"/>
        </w:rPr>
        <w:t>21</w:t>
      </w:r>
      <w:r w:rsidR="009651E7">
        <w:rPr>
          <w:rFonts w:ascii="Arial" w:hAnsi="Arial" w:cs="Arial"/>
          <w:i/>
          <w:iCs/>
          <w:sz w:val="22"/>
          <w:szCs w:val="22"/>
        </w:rPr>
        <w:t xml:space="preserve"> de febrero de 202</w:t>
      </w:r>
      <w:r w:rsidR="00C557F2">
        <w:rPr>
          <w:rFonts w:ascii="Arial" w:hAnsi="Arial" w:cs="Arial"/>
          <w:i/>
          <w:iCs/>
          <w:sz w:val="22"/>
          <w:szCs w:val="22"/>
        </w:rPr>
        <w:t>5</w:t>
      </w:r>
      <w:r w:rsidR="009651E7">
        <w:rPr>
          <w:rFonts w:ascii="Arial" w:hAnsi="Arial" w:cs="Arial"/>
          <w:i/>
          <w:iCs/>
          <w:sz w:val="22"/>
          <w:szCs w:val="22"/>
        </w:rPr>
        <w:t>.</w:t>
      </w:r>
    </w:p>
    <w:p w14:paraId="41C0CEDC" w14:textId="77777777" w:rsidR="005C609B" w:rsidRPr="005D5D97" w:rsidRDefault="005C609B" w:rsidP="005C609B">
      <w:pPr>
        <w:spacing w:line="360" w:lineRule="auto"/>
        <w:ind w:left="-567" w:right="-234"/>
        <w:jc w:val="both"/>
        <w:rPr>
          <w:rFonts w:ascii="Arial" w:hAnsi="Arial" w:cs="Arial"/>
          <w:sz w:val="22"/>
          <w:szCs w:val="22"/>
        </w:rPr>
      </w:pPr>
    </w:p>
    <w:p w14:paraId="1CCCA36B" w14:textId="6EF8902A" w:rsidR="005C609B" w:rsidRPr="00CC3B19" w:rsidRDefault="005157F0"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bCs/>
          <w:sz w:val="22"/>
          <w:szCs w:val="22"/>
        </w:rPr>
        <w:t>Presidente Suplente</w:t>
      </w:r>
      <w:r w:rsidR="005C609B" w:rsidRPr="00574CD6">
        <w:rPr>
          <w:rFonts w:ascii="Arial" w:eastAsia="Arial" w:hAnsi="Arial" w:cs="Arial"/>
          <w:b/>
          <w:bCs/>
          <w:sz w:val="22"/>
          <w:szCs w:val="22"/>
        </w:rPr>
        <w:t>:</w:t>
      </w:r>
      <w:r w:rsidR="005C609B" w:rsidRPr="00CC3B19">
        <w:rPr>
          <w:rFonts w:ascii="Arial" w:eastAsia="Arial" w:hAnsi="Arial" w:cs="Arial"/>
          <w:b/>
          <w:sz w:val="22"/>
          <w:szCs w:val="22"/>
        </w:rPr>
        <w:t xml:space="preserve"> </w:t>
      </w:r>
      <w:r w:rsidR="005C609B" w:rsidRPr="00CC3B19">
        <w:rPr>
          <w:rFonts w:ascii="Arial" w:eastAsia="Arial" w:hAnsi="Arial" w:cs="Arial"/>
          <w:sz w:val="22"/>
          <w:szCs w:val="22"/>
        </w:rPr>
        <w:t xml:space="preserve">Gracias secretaria, de cuenta del siguiente punto del orden del día, por favor. </w:t>
      </w:r>
    </w:p>
    <w:p w14:paraId="71A5FD03" w14:textId="77777777" w:rsidR="005C609B" w:rsidRPr="005D5D97" w:rsidRDefault="005C609B" w:rsidP="005C609B">
      <w:pPr>
        <w:shd w:val="clear" w:color="auto" w:fill="FFFFFF"/>
        <w:spacing w:line="360" w:lineRule="auto"/>
        <w:ind w:left="-567"/>
        <w:jc w:val="both"/>
        <w:rPr>
          <w:rFonts w:ascii="Arial" w:hAnsi="Arial" w:cs="Arial"/>
          <w:b/>
          <w:sz w:val="22"/>
          <w:szCs w:val="22"/>
        </w:rPr>
      </w:pPr>
    </w:p>
    <w:p w14:paraId="07E83E53" w14:textId="77777777" w:rsidR="005C609B" w:rsidRPr="004D7AB6" w:rsidRDefault="005C609B" w:rsidP="00E7337A">
      <w:pPr>
        <w:spacing w:line="360" w:lineRule="auto"/>
        <w:ind w:left="-567" w:right="-234" w:firstLine="567"/>
        <w:jc w:val="both"/>
        <w:rPr>
          <w:rFonts w:ascii="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sz w:val="22"/>
          <w:szCs w:val="22"/>
        </w:rPr>
        <w:t xml:space="preserve"> Revisión de la agenda de trabajo;</w:t>
      </w:r>
    </w:p>
    <w:p w14:paraId="778140A0" w14:textId="77777777" w:rsidR="005C609B" w:rsidRPr="005D5D97" w:rsidRDefault="005C609B" w:rsidP="005C609B">
      <w:pPr>
        <w:rPr>
          <w:sz w:val="22"/>
          <w:szCs w:val="22"/>
          <w:lang w:val="es-MX" w:eastAsia="ar-SA"/>
        </w:rPr>
      </w:pPr>
    </w:p>
    <w:p w14:paraId="400E85E7" w14:textId="77777777" w:rsidR="00D7677F" w:rsidRPr="005D5D97" w:rsidRDefault="00D7677F" w:rsidP="00AA0E57">
      <w:pPr>
        <w:contextualSpacing/>
        <w:jc w:val="both"/>
        <w:rPr>
          <w:rFonts w:ascii="Arial" w:hAnsi="Arial" w:cs="Arial"/>
          <w:sz w:val="22"/>
          <w:szCs w:val="22"/>
        </w:rPr>
      </w:pPr>
    </w:p>
    <w:p w14:paraId="0833BFEB"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44565B69" w14:textId="77777777" w:rsidR="00D7677F" w:rsidRPr="005D5D97" w:rsidRDefault="00D7677F" w:rsidP="00D7677F">
      <w:pPr>
        <w:spacing w:line="276" w:lineRule="auto"/>
        <w:jc w:val="both"/>
        <w:rPr>
          <w:rFonts w:ascii="Arial" w:hAnsi="Arial" w:cs="Arial"/>
          <w:b/>
          <w:bCs/>
          <w:sz w:val="22"/>
          <w:szCs w:val="22"/>
          <w:u w:val="single"/>
        </w:rPr>
      </w:pPr>
    </w:p>
    <w:p w14:paraId="3686DB7C" w14:textId="5BCC6E03" w:rsidR="00122A42" w:rsidRPr="005D5D97" w:rsidRDefault="00D7677F" w:rsidP="0054059D">
      <w:pPr>
        <w:ind w:left="708"/>
        <w:jc w:val="both"/>
        <w:rPr>
          <w:rFonts w:ascii="Arial" w:hAnsi="Arial" w:cs="Arial"/>
          <w:sz w:val="22"/>
          <w:szCs w:val="22"/>
          <w:lang w:val="es-MX"/>
        </w:rPr>
      </w:pPr>
      <w:r w:rsidRPr="005D5D97">
        <w:rPr>
          <w:rFonts w:ascii="Arial" w:hAnsi="Arial" w:cs="Arial"/>
          <w:b/>
          <w:bCs/>
          <w:sz w:val="22"/>
          <w:szCs w:val="22"/>
          <w:u w:val="single"/>
        </w:rPr>
        <w:t>4.1 Presentación y apertura de propuestas</w:t>
      </w:r>
      <w:r w:rsidRPr="005D5D97">
        <w:rPr>
          <w:rFonts w:ascii="Arial" w:hAnsi="Arial" w:cs="Arial"/>
          <w:sz w:val="22"/>
          <w:szCs w:val="22"/>
        </w:rPr>
        <w:t xml:space="preserve"> (técnica y económica) de la Licitación Pública Local con Concurrencia del Comité </w:t>
      </w:r>
      <w:r w:rsidRPr="005D5D97">
        <w:rPr>
          <w:rFonts w:ascii="Arial" w:hAnsi="Arial" w:cs="Arial"/>
          <w:b/>
          <w:bCs/>
          <w:sz w:val="22"/>
          <w:szCs w:val="22"/>
        </w:rPr>
        <w:t>LPLCC-01-SESAJ-</w:t>
      </w:r>
      <w:r w:rsidR="00122A42" w:rsidRPr="005D5D97">
        <w:rPr>
          <w:rFonts w:ascii="Arial" w:hAnsi="Arial" w:cs="Arial"/>
          <w:b/>
          <w:bCs/>
          <w:sz w:val="22"/>
          <w:szCs w:val="22"/>
        </w:rPr>
        <w:t>CA</w:t>
      </w:r>
      <w:r w:rsidRPr="005D5D97">
        <w:rPr>
          <w:rFonts w:ascii="Arial" w:hAnsi="Arial" w:cs="Arial"/>
          <w:b/>
          <w:bCs/>
          <w:sz w:val="22"/>
          <w:szCs w:val="22"/>
        </w:rPr>
        <w:t>/202</w:t>
      </w:r>
      <w:r w:rsidR="00574CD6">
        <w:rPr>
          <w:rFonts w:ascii="Arial" w:hAnsi="Arial" w:cs="Arial"/>
          <w:b/>
          <w:bCs/>
          <w:sz w:val="22"/>
          <w:szCs w:val="22"/>
        </w:rPr>
        <w:t>5</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del Servicio de Seguridad Privada para la Secretaría Ejecutiva del Sistema Estatal Anticorrupción de Jalisco”.</w:t>
      </w:r>
    </w:p>
    <w:p w14:paraId="7EC0BF76" w14:textId="77777777" w:rsidR="00D7677F" w:rsidRPr="005D5D97" w:rsidRDefault="00D7677F" w:rsidP="00122A42">
      <w:pPr>
        <w:spacing w:line="276" w:lineRule="auto"/>
        <w:jc w:val="both"/>
        <w:rPr>
          <w:rFonts w:ascii="Arial" w:hAnsi="Arial" w:cs="Arial"/>
          <w:sz w:val="22"/>
          <w:szCs w:val="22"/>
        </w:rPr>
      </w:pPr>
    </w:p>
    <w:p w14:paraId="722D33D9" w14:textId="77777777" w:rsidR="00122A42" w:rsidRDefault="00D7677F" w:rsidP="00122A42">
      <w:pPr>
        <w:spacing w:line="276" w:lineRule="auto"/>
        <w:jc w:val="both"/>
        <w:rPr>
          <w:rFonts w:ascii="Arial" w:hAnsi="Arial" w:cs="Arial"/>
          <w:bCs/>
          <w:i/>
          <w:iCs/>
          <w:sz w:val="22"/>
          <w:szCs w:val="22"/>
          <w:lang w:val="es-ES"/>
        </w:rPr>
      </w:pPr>
      <w:r w:rsidRPr="009651E7">
        <w:rPr>
          <w:rFonts w:ascii="Arial" w:hAnsi="Arial" w:cs="Arial"/>
          <w:b/>
          <w:sz w:val="22"/>
          <w:szCs w:val="22"/>
          <w:u w:val="single"/>
          <w:lang w:val="es-ES"/>
        </w:rPr>
        <w:t>ACUERDO</w:t>
      </w:r>
      <w:r w:rsidR="0054059D" w:rsidRPr="009651E7">
        <w:rPr>
          <w:rFonts w:ascii="Arial" w:hAnsi="Arial" w:cs="Arial"/>
          <w:b/>
          <w:sz w:val="22"/>
          <w:szCs w:val="22"/>
          <w:u w:val="single"/>
          <w:lang w:val="es-ES"/>
        </w:rPr>
        <w:t xml:space="preserve"> 4</w:t>
      </w:r>
      <w:r w:rsidRPr="009651E7">
        <w:rPr>
          <w:rFonts w:ascii="Arial" w:hAnsi="Arial" w:cs="Arial"/>
          <w:b/>
          <w:sz w:val="22"/>
          <w:szCs w:val="22"/>
          <w:lang w:val="es-ES"/>
        </w:rPr>
        <w:t>:</w:t>
      </w:r>
      <w:r w:rsidRPr="009651E7">
        <w:rPr>
          <w:rFonts w:ascii="Arial" w:hAnsi="Arial" w:cs="Arial"/>
          <w:bCs/>
          <w:sz w:val="22"/>
          <w:szCs w:val="22"/>
          <w:lang w:val="es-ES"/>
        </w:rPr>
        <w:t xml:space="preserve"> </w:t>
      </w:r>
      <w:r w:rsidR="00122A42"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1FF21F7D" w14:textId="77777777" w:rsidR="007755E7" w:rsidRDefault="007755E7" w:rsidP="00122A42">
      <w:pPr>
        <w:spacing w:line="276" w:lineRule="auto"/>
        <w:jc w:val="both"/>
        <w:rPr>
          <w:rFonts w:ascii="Arial" w:hAnsi="Arial" w:cs="Arial"/>
          <w:bCs/>
          <w:i/>
          <w:iCs/>
          <w:sz w:val="22"/>
          <w:szCs w:val="22"/>
          <w:lang w:val="es-ES"/>
        </w:rPr>
      </w:pPr>
    </w:p>
    <w:p w14:paraId="2395F4A4" w14:textId="64462BA8" w:rsidR="007755E7" w:rsidRPr="007755E7" w:rsidRDefault="007755E7" w:rsidP="007755E7">
      <w:pPr>
        <w:pStyle w:val="Prrafodelista"/>
        <w:numPr>
          <w:ilvl w:val="0"/>
          <w:numId w:val="16"/>
        </w:numPr>
        <w:spacing w:line="276" w:lineRule="auto"/>
        <w:jc w:val="both"/>
        <w:rPr>
          <w:rFonts w:ascii="Arial" w:eastAsia="Times New Roman" w:hAnsi="Arial"/>
          <w:sz w:val="22"/>
          <w:szCs w:val="22"/>
        </w:rPr>
      </w:pPr>
      <w:r w:rsidRPr="007755E7">
        <w:rPr>
          <w:rFonts w:ascii="Arial" w:eastAsia="Times New Roman" w:hAnsi="Arial"/>
          <w:b/>
          <w:bCs/>
          <w:sz w:val="22"/>
          <w:szCs w:val="22"/>
        </w:rPr>
        <w:t>MBA CORPORATIVO EN SEGURIDAD PRIVADA, S.C.</w:t>
      </w:r>
      <w:r w:rsidRPr="007755E7">
        <w:rPr>
          <w:rFonts w:ascii="Arial" w:eastAsia="Times New Roman" w:hAnsi="Arial"/>
          <w:sz w:val="22"/>
          <w:szCs w:val="22"/>
        </w:rPr>
        <w:t xml:space="preserve"> </w:t>
      </w:r>
    </w:p>
    <w:p w14:paraId="52DC7EC1" w14:textId="77777777" w:rsidR="007755E7" w:rsidRDefault="007755E7" w:rsidP="007755E7">
      <w:pPr>
        <w:pStyle w:val="Prrafodelista"/>
        <w:numPr>
          <w:ilvl w:val="0"/>
          <w:numId w:val="16"/>
        </w:numPr>
        <w:spacing w:line="276" w:lineRule="auto"/>
        <w:jc w:val="both"/>
        <w:rPr>
          <w:rFonts w:ascii="Arial" w:eastAsia="Times New Roman" w:hAnsi="Arial"/>
          <w:b/>
          <w:i/>
          <w:iCs/>
          <w:sz w:val="22"/>
          <w:szCs w:val="22"/>
        </w:rPr>
      </w:pPr>
      <w:r w:rsidRPr="007755E7">
        <w:rPr>
          <w:rFonts w:ascii="Arial" w:eastAsia="Times New Roman" w:hAnsi="Arial"/>
          <w:b/>
          <w:sz w:val="22"/>
          <w:szCs w:val="22"/>
        </w:rPr>
        <w:t>SERVICIOS ESPECIALIZADOS DE SEGURIDAD PRIVADA DE OCCIDENTE S.A DE C.V</w:t>
      </w:r>
      <w:r w:rsidRPr="007755E7">
        <w:rPr>
          <w:rFonts w:ascii="Arial" w:eastAsia="Times New Roman" w:hAnsi="Arial"/>
          <w:b/>
          <w:i/>
          <w:iCs/>
          <w:sz w:val="22"/>
          <w:szCs w:val="22"/>
        </w:rPr>
        <w:t>.</w:t>
      </w:r>
    </w:p>
    <w:p w14:paraId="1BBC4BA9" w14:textId="1BD1FA84" w:rsidR="007755E7" w:rsidRPr="007755E7" w:rsidRDefault="007755E7" w:rsidP="007755E7">
      <w:pPr>
        <w:pStyle w:val="Prrafodelista"/>
        <w:numPr>
          <w:ilvl w:val="0"/>
          <w:numId w:val="16"/>
        </w:numPr>
        <w:spacing w:line="276" w:lineRule="auto"/>
        <w:jc w:val="both"/>
        <w:rPr>
          <w:rFonts w:ascii="Arial" w:eastAsia="Times New Roman" w:hAnsi="Arial"/>
          <w:b/>
          <w:i/>
          <w:iCs/>
          <w:sz w:val="22"/>
          <w:szCs w:val="22"/>
        </w:rPr>
      </w:pPr>
      <w:r w:rsidRPr="007755E7">
        <w:rPr>
          <w:rFonts w:ascii="Arial" w:eastAsia="Times New Roman" w:hAnsi="Arial"/>
          <w:b/>
          <w:i/>
          <w:iCs/>
          <w:sz w:val="22"/>
          <w:szCs w:val="22"/>
        </w:rPr>
        <w:t>GRUPO SCORPION SOLUCIONES EMPRESARIALES S.A. DE C.V</w:t>
      </w:r>
      <w:r w:rsidR="00CB620B">
        <w:rPr>
          <w:rFonts w:ascii="Arial" w:eastAsia="Times New Roman" w:hAnsi="Arial"/>
          <w:b/>
          <w:i/>
          <w:iCs/>
          <w:sz w:val="22"/>
          <w:szCs w:val="22"/>
        </w:rPr>
        <w:t>.</w:t>
      </w:r>
    </w:p>
    <w:p w14:paraId="1D0955E8" w14:textId="77777777" w:rsidR="00122A42" w:rsidRPr="009651E7" w:rsidRDefault="00122A42" w:rsidP="00122A42">
      <w:pPr>
        <w:jc w:val="both"/>
        <w:rPr>
          <w:rFonts w:ascii="Arial" w:hAnsi="Arial" w:cs="Arial"/>
          <w:bCs/>
          <w:i/>
          <w:iCs/>
          <w:sz w:val="22"/>
          <w:szCs w:val="22"/>
          <w:lang w:val="es-ES"/>
        </w:rPr>
      </w:pPr>
    </w:p>
    <w:p w14:paraId="0A3166FF" w14:textId="77777777" w:rsidR="00122A42" w:rsidRPr="009651E7" w:rsidRDefault="00122A42" w:rsidP="00122A42">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Pr="009651E7" w:rsidRDefault="00122A42" w:rsidP="00122A42">
      <w:pPr>
        <w:jc w:val="both"/>
        <w:rPr>
          <w:rFonts w:ascii="Arial" w:hAnsi="Arial" w:cs="Arial"/>
          <w:bCs/>
          <w:i/>
          <w:iCs/>
          <w:sz w:val="22"/>
          <w:szCs w:val="22"/>
        </w:rPr>
      </w:pPr>
    </w:p>
    <w:p w14:paraId="201B0E6C" w14:textId="7BA0AF25" w:rsidR="00122A42" w:rsidRPr="005D5D97" w:rsidRDefault="00122A42" w:rsidP="00122A42">
      <w:pPr>
        <w:jc w:val="both"/>
        <w:rPr>
          <w:rFonts w:ascii="Arial" w:hAnsi="Arial" w:cs="Arial"/>
          <w:i/>
          <w:iCs/>
          <w:sz w:val="22"/>
          <w:szCs w:val="22"/>
          <w:lang w:val="es-MX"/>
        </w:rPr>
      </w:pPr>
      <w:r w:rsidRPr="009651E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9651E7">
        <w:rPr>
          <w:rFonts w:ascii="Arial" w:hAnsi="Arial" w:cs="Arial"/>
          <w:i/>
          <w:iCs/>
          <w:sz w:val="22"/>
          <w:szCs w:val="22"/>
        </w:rPr>
        <w:t xml:space="preserve">de la Licitación Pública Local con Concurrencia del Comité </w:t>
      </w:r>
      <w:r w:rsidRPr="009651E7">
        <w:rPr>
          <w:rFonts w:ascii="Arial" w:hAnsi="Arial" w:cs="Arial"/>
          <w:b/>
          <w:bCs/>
          <w:i/>
          <w:iCs/>
          <w:sz w:val="22"/>
          <w:szCs w:val="22"/>
        </w:rPr>
        <w:t>LPLCC-01-SESAJ-CA/202</w:t>
      </w:r>
      <w:r w:rsidR="00574CD6">
        <w:rPr>
          <w:rFonts w:ascii="Arial" w:hAnsi="Arial" w:cs="Arial"/>
          <w:b/>
          <w:bCs/>
          <w:i/>
          <w:iCs/>
          <w:sz w:val="22"/>
          <w:szCs w:val="22"/>
        </w:rPr>
        <w:t>5</w:t>
      </w:r>
      <w:r w:rsidRPr="009651E7">
        <w:rPr>
          <w:rFonts w:ascii="Arial" w:hAnsi="Arial" w:cs="Arial"/>
          <w:i/>
          <w:iCs/>
          <w:sz w:val="22"/>
          <w:szCs w:val="22"/>
        </w:rPr>
        <w:t xml:space="preserve"> </w:t>
      </w:r>
      <w:r w:rsidRPr="009651E7">
        <w:rPr>
          <w:rFonts w:ascii="Arial" w:hAnsi="Arial" w:cs="Arial"/>
          <w:i/>
          <w:iCs/>
          <w:sz w:val="22"/>
          <w:szCs w:val="22"/>
          <w:lang w:val="es-MX"/>
        </w:rPr>
        <w:t>para la “Contratación del Servicio de Seguridad Privada para la Secretaría Ejecutiva del Sistema Estatal Anticorrupción de Jalisco”.</w:t>
      </w:r>
    </w:p>
    <w:p w14:paraId="57B2EF0D" w14:textId="77777777" w:rsidR="003433B9" w:rsidRDefault="003433B9" w:rsidP="00122A42">
      <w:pPr>
        <w:jc w:val="both"/>
        <w:rPr>
          <w:rFonts w:ascii="Arial" w:hAnsi="Arial" w:cs="Arial"/>
          <w:i/>
          <w:iCs/>
          <w:sz w:val="22"/>
          <w:szCs w:val="22"/>
          <w:lang w:val="es-MX"/>
        </w:rPr>
      </w:pPr>
    </w:p>
    <w:p w14:paraId="443ABE24" w14:textId="77777777" w:rsidR="00223CE7" w:rsidRPr="005D5D97" w:rsidRDefault="00223CE7" w:rsidP="00122A42">
      <w:pPr>
        <w:jc w:val="both"/>
        <w:rPr>
          <w:rFonts w:ascii="Arial" w:hAnsi="Arial" w:cs="Arial"/>
          <w:i/>
          <w:iCs/>
          <w:sz w:val="22"/>
          <w:szCs w:val="22"/>
          <w:lang w:val="es-MX"/>
        </w:rPr>
      </w:pPr>
    </w:p>
    <w:p w14:paraId="6A72F532" w14:textId="5C77227C" w:rsidR="003433B9" w:rsidRPr="005D5D97" w:rsidRDefault="003433B9" w:rsidP="00122A42">
      <w:pPr>
        <w:jc w:val="both"/>
        <w:rPr>
          <w:rFonts w:ascii="Arial" w:hAnsi="Arial" w:cs="Arial"/>
          <w:sz w:val="22"/>
          <w:szCs w:val="22"/>
          <w:lang w:val="es-MX"/>
        </w:rPr>
      </w:pPr>
      <w:r w:rsidRPr="00574CD6">
        <w:rPr>
          <w:rFonts w:ascii="Arial" w:hAnsi="Arial" w:cs="Arial"/>
          <w:b/>
          <w:bCs/>
          <w:sz w:val="22"/>
          <w:szCs w:val="22"/>
          <w:lang w:val="es-MX"/>
        </w:rPr>
        <w:t>Secretaria:</w:t>
      </w:r>
      <w:r w:rsidRPr="005D5D97">
        <w:rPr>
          <w:rFonts w:ascii="Arial" w:hAnsi="Arial" w:cs="Arial"/>
          <w:sz w:val="22"/>
          <w:szCs w:val="22"/>
          <w:lang w:val="es-MX"/>
        </w:rPr>
        <w:t xml:space="preserve"> Solicito Presidente llevar a cabo un receso, para proseguir con el siguiente acto de presentación y apertura de propuestas del</w:t>
      </w:r>
      <w:r w:rsidR="00CC3B19">
        <w:rPr>
          <w:rFonts w:ascii="Arial" w:hAnsi="Arial" w:cs="Arial"/>
          <w:sz w:val="22"/>
          <w:szCs w:val="22"/>
          <w:lang w:val="es-MX"/>
        </w:rPr>
        <w:t xml:space="preserve"> punto</w:t>
      </w:r>
      <w:r w:rsidRPr="005D5D97">
        <w:rPr>
          <w:rFonts w:ascii="Arial" w:hAnsi="Arial" w:cs="Arial"/>
          <w:sz w:val="22"/>
          <w:szCs w:val="22"/>
          <w:lang w:val="es-MX"/>
        </w:rPr>
        <w:t xml:space="preserve"> 4.2 de la agenda de trabajo</w:t>
      </w:r>
      <w:r w:rsidR="00574CD6">
        <w:rPr>
          <w:rFonts w:ascii="Arial" w:hAnsi="Arial" w:cs="Arial"/>
          <w:sz w:val="22"/>
          <w:szCs w:val="22"/>
          <w:lang w:val="es-MX"/>
        </w:rPr>
        <w:t>, para poder despedir a los licitantes que se encuentran presentes y proseguir con el siguiente punto del orden del día.</w:t>
      </w:r>
    </w:p>
    <w:p w14:paraId="7AE23F8B" w14:textId="77777777" w:rsidR="003433B9" w:rsidRDefault="003433B9" w:rsidP="00122A42">
      <w:pPr>
        <w:jc w:val="both"/>
        <w:rPr>
          <w:rFonts w:ascii="Arial" w:hAnsi="Arial" w:cs="Arial"/>
          <w:i/>
          <w:iCs/>
          <w:sz w:val="22"/>
          <w:szCs w:val="22"/>
          <w:u w:val="single"/>
          <w:lang w:val="es-MX"/>
        </w:rPr>
      </w:pPr>
    </w:p>
    <w:p w14:paraId="48030B6C" w14:textId="77777777" w:rsidR="00223CE7" w:rsidRPr="005D5D97" w:rsidRDefault="00223CE7" w:rsidP="00122A42">
      <w:pPr>
        <w:jc w:val="both"/>
        <w:rPr>
          <w:rFonts w:ascii="Arial" w:hAnsi="Arial" w:cs="Arial"/>
          <w:i/>
          <w:iCs/>
          <w:sz w:val="22"/>
          <w:szCs w:val="22"/>
          <w:u w:val="single"/>
          <w:lang w:val="es-MX"/>
        </w:rPr>
      </w:pPr>
    </w:p>
    <w:p w14:paraId="019A1992" w14:textId="597055E0" w:rsidR="003433B9" w:rsidRPr="009651E7" w:rsidRDefault="005157F0" w:rsidP="00122A42">
      <w:pPr>
        <w:jc w:val="both"/>
        <w:rPr>
          <w:rFonts w:ascii="Arial" w:hAnsi="Arial" w:cs="Arial"/>
          <w:sz w:val="22"/>
          <w:szCs w:val="22"/>
          <w:lang w:val="es-MX"/>
        </w:rPr>
      </w:pPr>
      <w:r w:rsidRPr="00574CD6">
        <w:rPr>
          <w:rFonts w:ascii="Arial" w:hAnsi="Arial" w:cs="Arial"/>
          <w:b/>
          <w:bCs/>
          <w:sz w:val="22"/>
          <w:szCs w:val="22"/>
        </w:rPr>
        <w:t>Presidente Suplente</w:t>
      </w:r>
      <w:r w:rsidR="003433B9" w:rsidRPr="00574CD6">
        <w:rPr>
          <w:rFonts w:ascii="Arial" w:hAnsi="Arial" w:cs="Arial"/>
          <w:b/>
          <w:bCs/>
          <w:sz w:val="22"/>
          <w:szCs w:val="22"/>
          <w:lang w:val="es-MX"/>
        </w:rPr>
        <w:t>:</w:t>
      </w:r>
      <w:r w:rsidR="003433B9" w:rsidRPr="009651E7">
        <w:rPr>
          <w:rFonts w:ascii="Arial" w:hAnsi="Arial" w:cs="Arial"/>
          <w:sz w:val="22"/>
          <w:szCs w:val="22"/>
          <w:lang w:val="es-MX"/>
        </w:rPr>
        <w:t xml:space="preserve"> Se permite llevar a cabo el receso solicitado.</w:t>
      </w:r>
    </w:p>
    <w:p w14:paraId="5BC84B54" w14:textId="77777777" w:rsidR="00E7337A" w:rsidRPr="005D5D97" w:rsidRDefault="00E7337A" w:rsidP="00122A42">
      <w:pPr>
        <w:jc w:val="both"/>
        <w:rPr>
          <w:rFonts w:ascii="Arial" w:hAnsi="Arial" w:cs="Arial"/>
          <w:bCs/>
          <w:sz w:val="22"/>
          <w:szCs w:val="22"/>
          <w:u w:val="single"/>
          <w:lang w:val="es-ES"/>
        </w:rPr>
      </w:pPr>
    </w:p>
    <w:p w14:paraId="6C5CBD0D" w14:textId="77777777" w:rsidR="00D7677F" w:rsidRPr="005D5D97" w:rsidRDefault="00D7677F" w:rsidP="00D7677F">
      <w:pPr>
        <w:jc w:val="both"/>
        <w:rPr>
          <w:rFonts w:ascii="Arial" w:hAnsi="Arial" w:cs="Arial"/>
          <w:bCs/>
          <w:sz w:val="22"/>
          <w:szCs w:val="22"/>
          <w:lang w:val="es-ES"/>
        </w:rPr>
      </w:pPr>
    </w:p>
    <w:p w14:paraId="6ECEA474" w14:textId="33487342" w:rsidR="00E7337A" w:rsidRPr="005D5D97" w:rsidRDefault="00E7337A" w:rsidP="00D7677F">
      <w:pPr>
        <w:jc w:val="both"/>
        <w:rPr>
          <w:rFonts w:ascii="Arial" w:hAnsi="Arial" w:cs="Arial"/>
          <w:bCs/>
          <w:sz w:val="22"/>
          <w:szCs w:val="22"/>
          <w:lang w:val="es-ES"/>
        </w:rPr>
      </w:pPr>
      <w:r w:rsidRPr="00574CD6">
        <w:rPr>
          <w:rFonts w:ascii="Arial" w:hAnsi="Arial" w:cs="Arial"/>
          <w:b/>
          <w:sz w:val="22"/>
          <w:szCs w:val="22"/>
          <w:lang w:val="es-ES"/>
        </w:rPr>
        <w:t>Secretaria:</w:t>
      </w:r>
      <w:r w:rsidRPr="005D5D97">
        <w:rPr>
          <w:rFonts w:ascii="Arial" w:hAnsi="Arial" w:cs="Arial"/>
          <w:bCs/>
          <w:sz w:val="22"/>
          <w:szCs w:val="22"/>
          <w:lang w:val="es-ES"/>
        </w:rPr>
        <w:t xml:space="preserve"> Reanudado el siguiente punto del orden del día:</w:t>
      </w:r>
    </w:p>
    <w:p w14:paraId="635AEE6F" w14:textId="77777777" w:rsidR="0014172E" w:rsidRPr="005D5D97" w:rsidRDefault="0014172E" w:rsidP="003433B9">
      <w:pPr>
        <w:spacing w:line="276" w:lineRule="auto"/>
        <w:jc w:val="both"/>
        <w:rPr>
          <w:rFonts w:ascii="Arial" w:hAnsi="Arial" w:cs="Arial"/>
          <w:b/>
          <w:bCs/>
          <w:sz w:val="22"/>
          <w:szCs w:val="22"/>
          <w:u w:val="single"/>
        </w:rPr>
      </w:pPr>
    </w:p>
    <w:p w14:paraId="28526680" w14:textId="6ACCC9DA" w:rsidR="00122A42" w:rsidRPr="005D5D97" w:rsidRDefault="00D7677F" w:rsidP="00122A42">
      <w:pPr>
        <w:spacing w:line="276" w:lineRule="auto"/>
        <w:ind w:left="708"/>
        <w:jc w:val="both"/>
        <w:rPr>
          <w:rFonts w:ascii="Arial" w:hAnsi="Arial" w:cs="Arial"/>
          <w:sz w:val="22"/>
          <w:szCs w:val="22"/>
          <w:lang w:val="es-MX"/>
        </w:rPr>
      </w:pPr>
      <w:r w:rsidRPr="005D5D97">
        <w:rPr>
          <w:rFonts w:ascii="Arial" w:hAnsi="Arial" w:cs="Arial"/>
          <w:b/>
          <w:bCs/>
          <w:sz w:val="22"/>
          <w:szCs w:val="22"/>
          <w:u w:val="single"/>
        </w:rPr>
        <w:t>4.2 Presentación y apertura de propuestas</w:t>
      </w:r>
      <w:r w:rsidRPr="005D5D97">
        <w:rPr>
          <w:rFonts w:ascii="Arial" w:hAnsi="Arial" w:cs="Arial"/>
          <w:sz w:val="22"/>
          <w:szCs w:val="22"/>
          <w:u w:val="single"/>
        </w:rPr>
        <w:t xml:space="preserve"> </w:t>
      </w:r>
      <w:r w:rsidRPr="005D5D97">
        <w:rPr>
          <w:rFonts w:ascii="Arial" w:hAnsi="Arial" w:cs="Arial"/>
          <w:sz w:val="22"/>
          <w:szCs w:val="22"/>
        </w:rPr>
        <w:t xml:space="preserve">(técnica y económica) de la Licitación Pública </w:t>
      </w:r>
      <w:r w:rsidR="00574CD6">
        <w:rPr>
          <w:rFonts w:ascii="Arial" w:hAnsi="Arial" w:cs="Arial"/>
          <w:sz w:val="22"/>
          <w:szCs w:val="22"/>
        </w:rPr>
        <w:t>Nacional</w:t>
      </w:r>
      <w:r w:rsidRPr="005D5D97">
        <w:rPr>
          <w:rFonts w:ascii="Arial" w:hAnsi="Arial" w:cs="Arial"/>
          <w:sz w:val="22"/>
          <w:szCs w:val="22"/>
        </w:rPr>
        <w:t xml:space="preserve"> con Concurrencia del Comité </w:t>
      </w:r>
      <w:r w:rsidRPr="005D5D97">
        <w:rPr>
          <w:rFonts w:ascii="Arial" w:hAnsi="Arial" w:cs="Arial"/>
          <w:b/>
          <w:bCs/>
          <w:sz w:val="22"/>
          <w:szCs w:val="22"/>
        </w:rPr>
        <w:t>LP</w:t>
      </w:r>
      <w:r w:rsidR="00574CD6">
        <w:rPr>
          <w:rFonts w:ascii="Arial" w:hAnsi="Arial" w:cs="Arial"/>
          <w:b/>
          <w:bCs/>
          <w:sz w:val="22"/>
          <w:szCs w:val="22"/>
        </w:rPr>
        <w:t>N</w:t>
      </w:r>
      <w:r w:rsidRPr="005D5D97">
        <w:rPr>
          <w:rFonts w:ascii="Arial" w:hAnsi="Arial" w:cs="Arial"/>
          <w:b/>
          <w:bCs/>
          <w:sz w:val="22"/>
          <w:szCs w:val="22"/>
        </w:rPr>
        <w:t>CC-0</w:t>
      </w:r>
      <w:r w:rsidR="00574CD6">
        <w:rPr>
          <w:rFonts w:ascii="Arial" w:hAnsi="Arial" w:cs="Arial"/>
          <w:b/>
          <w:bCs/>
          <w:sz w:val="22"/>
          <w:szCs w:val="22"/>
        </w:rPr>
        <w:t>1</w:t>
      </w:r>
      <w:r w:rsidRPr="005D5D97">
        <w:rPr>
          <w:rFonts w:ascii="Arial" w:hAnsi="Arial" w:cs="Arial"/>
          <w:b/>
          <w:bCs/>
          <w:sz w:val="22"/>
          <w:szCs w:val="22"/>
        </w:rPr>
        <w:t>-SESAJ-</w:t>
      </w:r>
      <w:r w:rsidR="00E732B0" w:rsidRPr="005D5D97">
        <w:rPr>
          <w:rFonts w:ascii="Arial" w:hAnsi="Arial" w:cs="Arial"/>
          <w:b/>
          <w:bCs/>
          <w:sz w:val="22"/>
          <w:szCs w:val="22"/>
        </w:rPr>
        <w:t>DPT</w:t>
      </w:r>
      <w:r w:rsidRPr="005D5D97">
        <w:rPr>
          <w:rFonts w:ascii="Arial" w:hAnsi="Arial" w:cs="Arial"/>
          <w:b/>
          <w:bCs/>
          <w:sz w:val="22"/>
          <w:szCs w:val="22"/>
        </w:rPr>
        <w:t>/202</w:t>
      </w:r>
      <w:r w:rsidR="00574CD6">
        <w:rPr>
          <w:rFonts w:ascii="Arial" w:hAnsi="Arial" w:cs="Arial"/>
          <w:b/>
          <w:bCs/>
          <w:sz w:val="22"/>
          <w:szCs w:val="22"/>
        </w:rPr>
        <w:t>5</w:t>
      </w:r>
      <w:r w:rsidRPr="005D5D97">
        <w:rPr>
          <w:rFonts w:ascii="Arial" w:hAnsi="Arial" w:cs="Arial"/>
          <w:sz w:val="22"/>
          <w:szCs w:val="22"/>
        </w:rPr>
        <w:t xml:space="preserve"> </w:t>
      </w:r>
      <w:r w:rsidRPr="005D5D97">
        <w:rPr>
          <w:rFonts w:ascii="Arial" w:hAnsi="Arial" w:cs="Arial"/>
          <w:sz w:val="22"/>
          <w:szCs w:val="22"/>
          <w:lang w:val="es-MX"/>
        </w:rPr>
        <w:t xml:space="preserve">para la </w:t>
      </w:r>
      <w:r w:rsidR="00122A42" w:rsidRPr="005D5D97">
        <w:rPr>
          <w:rFonts w:ascii="Arial" w:hAnsi="Arial" w:cs="Arial"/>
          <w:sz w:val="22"/>
          <w:szCs w:val="22"/>
          <w:lang w:val="es-MX"/>
        </w:rPr>
        <w:t>“Contratación de Servicios de Almacenamiento, Procesamiento y Respaldo de Información en la Nube para el Sistema Anticorrupción del Estado de Jalisco y su Secretaría Ejecutiva”.</w:t>
      </w:r>
    </w:p>
    <w:p w14:paraId="33996AD0" w14:textId="77777777" w:rsidR="00D7677F" w:rsidRDefault="00D7677F" w:rsidP="00B03A77">
      <w:pPr>
        <w:spacing w:line="276" w:lineRule="auto"/>
        <w:jc w:val="both"/>
        <w:rPr>
          <w:rFonts w:ascii="Arial" w:hAnsi="Arial" w:cs="Arial"/>
          <w:i/>
          <w:iCs/>
          <w:sz w:val="22"/>
          <w:szCs w:val="22"/>
        </w:rPr>
      </w:pPr>
    </w:p>
    <w:p w14:paraId="5B1CE75F" w14:textId="77777777" w:rsidR="00CF70E7" w:rsidRPr="005D5D97" w:rsidRDefault="00CF70E7" w:rsidP="00B03A77">
      <w:pPr>
        <w:spacing w:line="276" w:lineRule="auto"/>
        <w:jc w:val="both"/>
        <w:rPr>
          <w:rFonts w:ascii="Arial" w:hAnsi="Arial" w:cs="Arial"/>
          <w:i/>
          <w:iCs/>
          <w:sz w:val="22"/>
          <w:szCs w:val="22"/>
        </w:rPr>
      </w:pPr>
    </w:p>
    <w:p w14:paraId="6C165737" w14:textId="5C01B9CA" w:rsidR="008F2360" w:rsidRPr="009651E7" w:rsidRDefault="00D7677F" w:rsidP="008F2360">
      <w:pPr>
        <w:spacing w:line="276" w:lineRule="auto"/>
        <w:jc w:val="both"/>
        <w:rPr>
          <w:rFonts w:ascii="Arial" w:hAnsi="Arial" w:cs="Arial"/>
          <w:bCs/>
          <w:i/>
          <w:iCs/>
          <w:sz w:val="22"/>
          <w:szCs w:val="22"/>
          <w:lang w:val="es-ES"/>
        </w:rPr>
      </w:pPr>
      <w:r w:rsidRPr="009651E7">
        <w:rPr>
          <w:rFonts w:ascii="Arial" w:hAnsi="Arial" w:cs="Arial"/>
          <w:b/>
          <w:i/>
          <w:iCs/>
          <w:sz w:val="22"/>
          <w:szCs w:val="22"/>
          <w:u w:val="single"/>
          <w:lang w:val="es-ES"/>
        </w:rPr>
        <w:t>ACUERDO</w:t>
      </w:r>
      <w:r w:rsidR="0054059D" w:rsidRPr="009651E7">
        <w:rPr>
          <w:rFonts w:ascii="Arial" w:hAnsi="Arial" w:cs="Arial"/>
          <w:b/>
          <w:i/>
          <w:iCs/>
          <w:sz w:val="22"/>
          <w:szCs w:val="22"/>
          <w:u w:val="single"/>
          <w:lang w:val="es-ES"/>
        </w:rPr>
        <w:t xml:space="preserve"> 5</w:t>
      </w:r>
      <w:r w:rsidRPr="009651E7">
        <w:rPr>
          <w:rFonts w:ascii="Arial" w:hAnsi="Arial" w:cs="Arial"/>
          <w:b/>
          <w:i/>
          <w:iCs/>
          <w:sz w:val="22"/>
          <w:szCs w:val="22"/>
          <w:u w:val="single"/>
          <w:lang w:val="es-ES"/>
        </w:rPr>
        <w:t>:</w:t>
      </w:r>
      <w:r w:rsidRPr="009651E7">
        <w:rPr>
          <w:rFonts w:ascii="Arial" w:hAnsi="Arial" w:cs="Arial"/>
          <w:bCs/>
          <w:i/>
          <w:iCs/>
          <w:sz w:val="22"/>
          <w:szCs w:val="22"/>
          <w:lang w:val="es-ES"/>
        </w:rPr>
        <w:t xml:space="preserve"> </w:t>
      </w:r>
      <w:r w:rsidR="008F2360"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 de los siguientes licitantes:</w:t>
      </w:r>
    </w:p>
    <w:p w14:paraId="49415C3D" w14:textId="77777777" w:rsidR="0014172E" w:rsidRPr="009651E7" w:rsidRDefault="0014172E" w:rsidP="008F2360">
      <w:pPr>
        <w:spacing w:line="276" w:lineRule="auto"/>
        <w:jc w:val="both"/>
        <w:rPr>
          <w:rFonts w:ascii="Arial" w:hAnsi="Arial" w:cs="Arial"/>
          <w:bCs/>
          <w:i/>
          <w:iCs/>
          <w:sz w:val="22"/>
          <w:szCs w:val="22"/>
          <w:lang w:val="es-ES"/>
        </w:rPr>
      </w:pPr>
    </w:p>
    <w:p w14:paraId="72B39B35" w14:textId="53D98AA0" w:rsidR="00615844" w:rsidRPr="00CB620B" w:rsidRDefault="00615844" w:rsidP="00615844">
      <w:pPr>
        <w:pStyle w:val="Prrafodelista"/>
        <w:numPr>
          <w:ilvl w:val="0"/>
          <w:numId w:val="17"/>
        </w:numPr>
        <w:jc w:val="both"/>
        <w:rPr>
          <w:rFonts w:ascii="Arial" w:hAnsi="Arial" w:cs="Arial"/>
          <w:bCs/>
          <w:sz w:val="22"/>
          <w:szCs w:val="22"/>
          <w:lang w:val="pt-PT"/>
        </w:rPr>
      </w:pPr>
      <w:r w:rsidRPr="00CB620B">
        <w:rPr>
          <w:rFonts w:ascii="Arial" w:hAnsi="Arial" w:cs="Arial"/>
          <w:b/>
          <w:bCs/>
          <w:sz w:val="22"/>
          <w:szCs w:val="22"/>
          <w:lang w:val="pt-PT"/>
        </w:rPr>
        <w:t>TRIARA.COM S.A</w:t>
      </w:r>
      <w:r w:rsidR="00E849F5" w:rsidRPr="00CB620B">
        <w:rPr>
          <w:rFonts w:ascii="Arial" w:hAnsi="Arial" w:cs="Arial"/>
          <w:b/>
          <w:bCs/>
          <w:sz w:val="22"/>
          <w:szCs w:val="22"/>
          <w:lang w:val="pt-PT"/>
        </w:rPr>
        <w:t>.</w:t>
      </w:r>
      <w:r w:rsidRPr="00CB620B">
        <w:rPr>
          <w:rFonts w:ascii="Arial" w:hAnsi="Arial" w:cs="Arial"/>
          <w:b/>
          <w:bCs/>
          <w:sz w:val="22"/>
          <w:szCs w:val="22"/>
          <w:lang w:val="pt-PT"/>
        </w:rPr>
        <w:t xml:space="preserve"> DE C.V. </w:t>
      </w:r>
    </w:p>
    <w:p w14:paraId="6B7F5408" w14:textId="571F9C14" w:rsidR="008F2360" w:rsidRPr="00E849F5" w:rsidRDefault="00615844" w:rsidP="00615844">
      <w:pPr>
        <w:pStyle w:val="Prrafodelista"/>
        <w:numPr>
          <w:ilvl w:val="0"/>
          <w:numId w:val="17"/>
        </w:numPr>
        <w:jc w:val="both"/>
        <w:rPr>
          <w:rFonts w:ascii="Arial" w:hAnsi="Arial" w:cs="Arial"/>
          <w:bCs/>
          <w:i/>
          <w:iCs/>
          <w:sz w:val="22"/>
          <w:szCs w:val="22"/>
          <w:lang w:val="pt-PT"/>
        </w:rPr>
      </w:pPr>
      <w:r w:rsidRPr="00E849F5">
        <w:rPr>
          <w:rFonts w:ascii="Arial" w:hAnsi="Arial" w:cs="Arial"/>
          <w:b/>
          <w:bCs/>
          <w:sz w:val="22"/>
          <w:szCs w:val="22"/>
          <w:lang w:val="pt-PT"/>
        </w:rPr>
        <w:t>E-INGENIUM INFRAESTRUCTURA S. DE R.L. DE C.V.</w:t>
      </w:r>
    </w:p>
    <w:p w14:paraId="059716E9" w14:textId="77777777" w:rsidR="0014172E" w:rsidRDefault="0014172E" w:rsidP="008F2360">
      <w:pPr>
        <w:jc w:val="both"/>
        <w:rPr>
          <w:rFonts w:ascii="Arial" w:hAnsi="Arial" w:cs="Arial"/>
          <w:bCs/>
          <w:i/>
          <w:iCs/>
          <w:sz w:val="22"/>
          <w:szCs w:val="22"/>
          <w:lang w:val="pt-PT"/>
        </w:rPr>
      </w:pPr>
    </w:p>
    <w:p w14:paraId="3600E25F" w14:textId="77777777" w:rsidR="00CF70E7" w:rsidRPr="00B170BD" w:rsidRDefault="00CF70E7" w:rsidP="008F2360">
      <w:pPr>
        <w:jc w:val="both"/>
        <w:rPr>
          <w:rFonts w:ascii="Arial" w:hAnsi="Arial" w:cs="Arial"/>
          <w:bCs/>
          <w:i/>
          <w:iCs/>
          <w:sz w:val="22"/>
          <w:szCs w:val="22"/>
          <w:lang w:val="pt-PT"/>
        </w:rPr>
      </w:pPr>
    </w:p>
    <w:p w14:paraId="0EC7B563" w14:textId="77777777" w:rsidR="008F2360" w:rsidRPr="009651E7" w:rsidRDefault="008F2360" w:rsidP="008F2360">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1E8661D2" w14:textId="77777777" w:rsidR="008F2360" w:rsidRDefault="008F2360" w:rsidP="008F2360">
      <w:pPr>
        <w:jc w:val="both"/>
        <w:rPr>
          <w:rFonts w:ascii="Arial" w:hAnsi="Arial" w:cs="Arial"/>
          <w:bCs/>
          <w:i/>
          <w:iCs/>
          <w:sz w:val="22"/>
          <w:szCs w:val="22"/>
        </w:rPr>
      </w:pPr>
    </w:p>
    <w:p w14:paraId="2464C282" w14:textId="77777777" w:rsidR="00CF70E7" w:rsidRPr="009651E7" w:rsidRDefault="00CF70E7" w:rsidP="008F2360">
      <w:pPr>
        <w:jc w:val="both"/>
        <w:rPr>
          <w:rFonts w:ascii="Arial" w:hAnsi="Arial" w:cs="Arial"/>
          <w:bCs/>
          <w:i/>
          <w:iCs/>
          <w:sz w:val="22"/>
          <w:szCs w:val="22"/>
        </w:rPr>
      </w:pPr>
    </w:p>
    <w:p w14:paraId="24637A60" w14:textId="33FB5710" w:rsidR="008F2360" w:rsidRPr="005D5D97" w:rsidRDefault="008F2360" w:rsidP="008F2360">
      <w:pPr>
        <w:jc w:val="both"/>
        <w:rPr>
          <w:rFonts w:ascii="Arial" w:hAnsi="Arial" w:cs="Arial"/>
          <w:bCs/>
          <w:i/>
          <w:iCs/>
          <w:sz w:val="22"/>
          <w:szCs w:val="22"/>
          <w:lang w:val="es-ES"/>
        </w:rPr>
      </w:pPr>
      <w:r w:rsidRPr="009651E7">
        <w:rPr>
          <w:rFonts w:ascii="Arial" w:hAnsi="Arial" w:cs="Arial"/>
          <w:bCs/>
          <w:i/>
          <w:iCs/>
          <w:sz w:val="22"/>
          <w:szCs w:val="22"/>
          <w:lang w:val="es-ES"/>
        </w:rPr>
        <w:t xml:space="preserve">Se anexa Acta de presentación de proposiciones (oferta técnica y oferta económica) y apertura de las proposiciones y Cuadro Económico Comparativo </w:t>
      </w:r>
      <w:r w:rsidRPr="009651E7">
        <w:rPr>
          <w:rFonts w:ascii="Arial" w:hAnsi="Arial" w:cs="Arial"/>
          <w:i/>
          <w:iCs/>
          <w:sz w:val="22"/>
          <w:szCs w:val="22"/>
        </w:rPr>
        <w:t xml:space="preserve">de la Licitación Pública </w:t>
      </w:r>
      <w:r w:rsidR="00574CD6">
        <w:rPr>
          <w:rFonts w:ascii="Arial" w:hAnsi="Arial" w:cs="Arial"/>
          <w:i/>
          <w:iCs/>
          <w:sz w:val="22"/>
          <w:szCs w:val="22"/>
        </w:rPr>
        <w:t>Nacional</w:t>
      </w:r>
      <w:r w:rsidRPr="009651E7">
        <w:rPr>
          <w:rFonts w:ascii="Arial" w:hAnsi="Arial" w:cs="Arial"/>
          <w:i/>
          <w:iCs/>
          <w:sz w:val="22"/>
          <w:szCs w:val="22"/>
        </w:rPr>
        <w:t xml:space="preserve"> con Concurrencia del Comité </w:t>
      </w:r>
      <w:r w:rsidRPr="009651E7">
        <w:rPr>
          <w:rFonts w:ascii="Arial" w:hAnsi="Arial" w:cs="Arial"/>
          <w:b/>
          <w:bCs/>
          <w:i/>
          <w:iCs/>
          <w:sz w:val="22"/>
          <w:szCs w:val="22"/>
        </w:rPr>
        <w:t>LPL</w:t>
      </w:r>
      <w:r w:rsidR="00574CD6">
        <w:rPr>
          <w:rFonts w:ascii="Arial" w:hAnsi="Arial" w:cs="Arial"/>
          <w:b/>
          <w:bCs/>
          <w:i/>
          <w:iCs/>
          <w:sz w:val="22"/>
          <w:szCs w:val="22"/>
        </w:rPr>
        <w:t>N</w:t>
      </w:r>
      <w:r w:rsidRPr="009651E7">
        <w:rPr>
          <w:rFonts w:ascii="Arial" w:hAnsi="Arial" w:cs="Arial"/>
          <w:b/>
          <w:bCs/>
          <w:i/>
          <w:iCs/>
          <w:sz w:val="22"/>
          <w:szCs w:val="22"/>
        </w:rPr>
        <w:t>C-0</w:t>
      </w:r>
      <w:r w:rsidR="00574CD6">
        <w:rPr>
          <w:rFonts w:ascii="Arial" w:hAnsi="Arial" w:cs="Arial"/>
          <w:b/>
          <w:bCs/>
          <w:i/>
          <w:iCs/>
          <w:sz w:val="22"/>
          <w:szCs w:val="22"/>
        </w:rPr>
        <w:t>1</w:t>
      </w:r>
      <w:r w:rsidRPr="009651E7">
        <w:rPr>
          <w:rFonts w:ascii="Arial" w:hAnsi="Arial" w:cs="Arial"/>
          <w:b/>
          <w:bCs/>
          <w:i/>
          <w:iCs/>
          <w:sz w:val="22"/>
          <w:szCs w:val="22"/>
        </w:rPr>
        <w:t>-SESAJ-DTP/202</w:t>
      </w:r>
      <w:r w:rsidR="00574CD6">
        <w:rPr>
          <w:rFonts w:ascii="Arial" w:hAnsi="Arial" w:cs="Arial"/>
          <w:b/>
          <w:bCs/>
          <w:i/>
          <w:iCs/>
          <w:sz w:val="22"/>
          <w:szCs w:val="22"/>
        </w:rPr>
        <w:t>5</w:t>
      </w:r>
      <w:r w:rsidRPr="009651E7">
        <w:rPr>
          <w:rFonts w:ascii="Arial" w:hAnsi="Arial" w:cs="Arial"/>
          <w:i/>
          <w:iCs/>
          <w:sz w:val="22"/>
          <w:szCs w:val="22"/>
        </w:rPr>
        <w:t xml:space="preserve"> </w:t>
      </w:r>
      <w:r w:rsidRPr="009651E7">
        <w:rPr>
          <w:rFonts w:ascii="Arial" w:hAnsi="Arial" w:cs="Arial"/>
          <w:i/>
          <w:iCs/>
          <w:sz w:val="22"/>
          <w:szCs w:val="22"/>
          <w:lang w:val="es-MX"/>
        </w:rPr>
        <w:t>para la “Contratación de Servicios de Almacenamiento, Procesamiento y Respaldo de Información en la Nube para el Sistema Anticorrupción del Estado de Jalisco y su Secretaría Ejecutiva”.</w:t>
      </w:r>
    </w:p>
    <w:p w14:paraId="04FA9889" w14:textId="6B7C728A" w:rsidR="00B11337" w:rsidRPr="005D5D97" w:rsidRDefault="00B11337" w:rsidP="00D7677F">
      <w:pPr>
        <w:jc w:val="both"/>
        <w:rPr>
          <w:rFonts w:ascii="Arial" w:hAnsi="Arial" w:cs="Arial"/>
          <w:b/>
          <w:sz w:val="22"/>
          <w:szCs w:val="22"/>
          <w:lang w:val="es-ES"/>
        </w:rPr>
      </w:pPr>
    </w:p>
    <w:p w14:paraId="701C4251" w14:textId="77777777" w:rsidR="00E7337A" w:rsidRPr="005D5D97" w:rsidRDefault="00E7337A" w:rsidP="00D7677F">
      <w:pPr>
        <w:jc w:val="both"/>
        <w:rPr>
          <w:rFonts w:ascii="Arial" w:hAnsi="Arial" w:cs="Arial"/>
          <w:b/>
          <w:sz w:val="22"/>
          <w:szCs w:val="22"/>
          <w:lang w:val="es-ES"/>
        </w:rPr>
      </w:pPr>
    </w:p>
    <w:p w14:paraId="7FC6BC87" w14:textId="5AC3FDEC" w:rsidR="003433B9" w:rsidRPr="005D5D97" w:rsidRDefault="003433B9" w:rsidP="003433B9">
      <w:pPr>
        <w:jc w:val="both"/>
        <w:rPr>
          <w:rFonts w:ascii="Arial" w:eastAsia="Arial" w:hAnsi="Arial" w:cs="Arial"/>
          <w:color w:val="000000"/>
          <w:sz w:val="22"/>
          <w:szCs w:val="22"/>
        </w:rPr>
      </w:pPr>
      <w:r w:rsidRPr="00713FDC">
        <w:rPr>
          <w:rFonts w:ascii="Arial" w:eastAsia="Arial" w:hAnsi="Arial" w:cs="Arial"/>
          <w:b/>
          <w:bCs/>
          <w:color w:val="000000"/>
          <w:sz w:val="22"/>
          <w:szCs w:val="22"/>
        </w:rPr>
        <w:t>Secretaria:</w:t>
      </w:r>
      <w:r w:rsidRPr="009651E7">
        <w:rPr>
          <w:rFonts w:ascii="Arial" w:eastAsia="Arial" w:hAnsi="Arial" w:cs="Arial"/>
          <w:color w:val="000000"/>
          <w:sz w:val="22"/>
          <w:szCs w:val="22"/>
        </w:rPr>
        <w:t xml:space="preserve"> Prosiguiendo  con el siguiente punto de la agenda de trabajo:</w:t>
      </w:r>
    </w:p>
    <w:p w14:paraId="204304EE" w14:textId="77777777" w:rsidR="0014172E" w:rsidRDefault="0014172E" w:rsidP="00D7677F">
      <w:pPr>
        <w:jc w:val="both"/>
        <w:rPr>
          <w:rFonts w:ascii="Arial" w:hAnsi="Arial" w:cs="Arial"/>
          <w:b/>
          <w:sz w:val="22"/>
          <w:szCs w:val="22"/>
          <w:lang w:val="es-ES"/>
        </w:rPr>
      </w:pPr>
    </w:p>
    <w:p w14:paraId="737576DE" w14:textId="77777777" w:rsidR="00CF70E7" w:rsidRPr="005D5D97" w:rsidRDefault="00CF70E7" w:rsidP="00D7677F">
      <w:pPr>
        <w:jc w:val="both"/>
        <w:rPr>
          <w:rFonts w:ascii="Arial" w:hAnsi="Arial" w:cs="Arial"/>
          <w:b/>
          <w:sz w:val="22"/>
          <w:szCs w:val="22"/>
          <w:lang w:val="es-ES"/>
        </w:rPr>
      </w:pPr>
    </w:p>
    <w:p w14:paraId="5973954F"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4233D9B5" w14:textId="77777777" w:rsidR="00D7677F" w:rsidRPr="005D5D97" w:rsidRDefault="00D7677F" w:rsidP="00D7677F">
      <w:pPr>
        <w:ind w:left="-142"/>
        <w:jc w:val="both"/>
        <w:rPr>
          <w:rFonts w:ascii="Arial" w:hAnsi="Arial" w:cs="Arial"/>
          <w:sz w:val="22"/>
          <w:szCs w:val="22"/>
        </w:rPr>
      </w:pPr>
    </w:p>
    <w:p w14:paraId="4B68E904" w14:textId="77777777" w:rsidR="00E7337A" w:rsidRPr="005D5D97" w:rsidRDefault="00E7337A" w:rsidP="00D7677F">
      <w:pPr>
        <w:ind w:left="-142"/>
        <w:jc w:val="both"/>
        <w:rPr>
          <w:rFonts w:ascii="Arial" w:hAnsi="Arial" w:cs="Arial"/>
          <w:sz w:val="22"/>
          <w:szCs w:val="22"/>
        </w:rPr>
      </w:pPr>
    </w:p>
    <w:p w14:paraId="14288D41" w14:textId="126E146A" w:rsidR="0054059D" w:rsidRPr="005D5D97" w:rsidRDefault="0054059D" w:rsidP="00E7337A">
      <w:pPr>
        <w:ind w:left="-142" w:firstLine="142"/>
        <w:jc w:val="both"/>
        <w:rPr>
          <w:rFonts w:ascii="Arial" w:hAnsi="Arial" w:cs="Arial"/>
          <w:sz w:val="22"/>
          <w:szCs w:val="22"/>
        </w:rPr>
      </w:pPr>
      <w:r w:rsidRPr="009651E7">
        <w:rPr>
          <w:rFonts w:ascii="Arial" w:hAnsi="Arial" w:cs="Arial"/>
          <w:b/>
          <w:bCs/>
          <w:i/>
          <w:iCs/>
          <w:sz w:val="22"/>
          <w:szCs w:val="22"/>
          <w:u w:val="single"/>
        </w:rPr>
        <w:t>ACUERDO</w:t>
      </w:r>
      <w:r w:rsidR="000975AC" w:rsidRPr="009651E7">
        <w:rPr>
          <w:rFonts w:ascii="Arial" w:hAnsi="Arial" w:cs="Arial"/>
          <w:b/>
          <w:bCs/>
          <w:i/>
          <w:iCs/>
          <w:sz w:val="22"/>
          <w:szCs w:val="22"/>
          <w:u w:val="single"/>
        </w:rPr>
        <w:t xml:space="preserve"> 6</w:t>
      </w:r>
      <w:r w:rsidRPr="009651E7">
        <w:rPr>
          <w:rFonts w:ascii="Arial" w:hAnsi="Arial" w:cs="Arial"/>
          <w:b/>
          <w:bCs/>
          <w:i/>
          <w:iCs/>
          <w:sz w:val="22"/>
          <w:szCs w:val="22"/>
          <w:u w:val="single"/>
        </w:rPr>
        <w:t xml:space="preserve">: </w:t>
      </w:r>
      <w:r w:rsidR="00AA6FB7" w:rsidRPr="009651E7">
        <w:rPr>
          <w:rFonts w:ascii="Arial" w:hAnsi="Arial" w:cs="Arial"/>
          <w:sz w:val="22"/>
          <w:szCs w:val="22"/>
        </w:rPr>
        <w:t xml:space="preserve">No </w:t>
      </w:r>
      <w:r w:rsidR="00574CD6">
        <w:rPr>
          <w:rFonts w:ascii="Arial" w:hAnsi="Arial" w:cs="Arial"/>
          <w:sz w:val="22"/>
          <w:szCs w:val="22"/>
        </w:rPr>
        <w:t xml:space="preserve"> se presentaron</w:t>
      </w:r>
      <w:r w:rsidR="00AA6FB7" w:rsidRPr="009651E7">
        <w:rPr>
          <w:rFonts w:ascii="Arial" w:hAnsi="Arial" w:cs="Arial"/>
          <w:sz w:val="22"/>
          <w:szCs w:val="22"/>
        </w:rPr>
        <w:t xml:space="preserve"> asuntos varios.</w:t>
      </w:r>
    </w:p>
    <w:p w14:paraId="354C076F" w14:textId="4620EE69" w:rsidR="00B11337" w:rsidRPr="005D5D97" w:rsidRDefault="00B11337" w:rsidP="00D7677F">
      <w:pPr>
        <w:jc w:val="both"/>
        <w:rPr>
          <w:rFonts w:ascii="Arial" w:hAnsi="Arial" w:cs="Arial"/>
          <w:b/>
          <w:sz w:val="22"/>
          <w:szCs w:val="22"/>
          <w:u w:val="single"/>
        </w:rPr>
      </w:pPr>
    </w:p>
    <w:p w14:paraId="540700A3" w14:textId="77777777" w:rsidR="001132A3" w:rsidRPr="005D5D97" w:rsidRDefault="001132A3" w:rsidP="00D7677F">
      <w:pPr>
        <w:jc w:val="both"/>
        <w:rPr>
          <w:rFonts w:ascii="Arial" w:hAnsi="Arial" w:cs="Arial"/>
          <w:b/>
          <w:sz w:val="22"/>
          <w:szCs w:val="22"/>
          <w:u w:val="single"/>
        </w:rPr>
      </w:pPr>
    </w:p>
    <w:p w14:paraId="0C6FDAFB" w14:textId="2A15CE09"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5E5ED97D" w14:textId="77777777" w:rsidR="001132A3" w:rsidRPr="00223CE7" w:rsidRDefault="001132A3" w:rsidP="003433B9">
      <w:pPr>
        <w:shd w:val="clear" w:color="auto" w:fill="FFFFFF"/>
        <w:spacing w:line="360" w:lineRule="auto"/>
        <w:ind w:left="-567"/>
        <w:jc w:val="both"/>
        <w:rPr>
          <w:rFonts w:ascii="Arial" w:eastAsia="Arial" w:hAnsi="Arial" w:cs="Arial"/>
          <w:bCs/>
          <w:sz w:val="22"/>
          <w:szCs w:val="22"/>
          <w:u w:val="single"/>
        </w:rPr>
      </w:pPr>
    </w:p>
    <w:p w14:paraId="58F7CEC9" w14:textId="77777777" w:rsidR="001132A3" w:rsidRPr="005D5D97" w:rsidRDefault="003433B9"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sz w:val="22"/>
          <w:szCs w:val="22"/>
        </w:rPr>
        <w:t>Secretaria:</w:t>
      </w:r>
      <w:r w:rsidRPr="005D5D97">
        <w:rPr>
          <w:rFonts w:ascii="Arial" w:hAnsi="Arial" w:cs="Arial"/>
          <w:bCs/>
          <w:sz w:val="22"/>
          <w:szCs w:val="22"/>
        </w:rPr>
        <w:t xml:space="preserve"> Como siguiente punto del orden del día </w:t>
      </w:r>
      <w:r w:rsidRPr="005D5D97">
        <w:rPr>
          <w:rFonts w:ascii="Arial" w:eastAsia="Arial" w:hAnsi="Arial" w:cs="Arial"/>
          <w:bCs/>
          <w:sz w:val="22"/>
          <w:szCs w:val="22"/>
        </w:rPr>
        <w:t xml:space="preserve"> </w:t>
      </w:r>
    </w:p>
    <w:p w14:paraId="28C4862B"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01A14465" w14:textId="7535E7F6" w:rsidR="00E7337A" w:rsidRPr="005D5D97" w:rsidRDefault="00E7337A" w:rsidP="00E7337A">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w:t>
      </w:r>
      <w:r w:rsidR="001132A3" w:rsidRPr="005D5D97">
        <w:rPr>
          <w:rFonts w:ascii="Arial" w:eastAsia="Arial" w:hAnsi="Arial" w:cs="Arial"/>
          <w:b/>
          <w:bCs/>
          <w:sz w:val="22"/>
          <w:szCs w:val="22"/>
        </w:rPr>
        <w:t>6</w:t>
      </w:r>
      <w:r w:rsidRPr="005D5D97">
        <w:rPr>
          <w:rFonts w:ascii="Arial" w:eastAsia="Arial" w:hAnsi="Arial" w:cs="Arial"/>
          <w:b/>
          <w:bCs/>
          <w:sz w:val="22"/>
          <w:szCs w:val="22"/>
        </w:rPr>
        <w:t xml:space="preserve"> del Orden del Día</w:t>
      </w:r>
      <w:r w:rsidRPr="005D5D97">
        <w:rPr>
          <w:rFonts w:ascii="Arial" w:eastAsia="Arial" w:hAnsi="Arial" w:cs="Arial"/>
          <w:sz w:val="22"/>
          <w:szCs w:val="22"/>
        </w:rPr>
        <w:t xml:space="preserve">: </w:t>
      </w:r>
      <w:r w:rsidR="001132A3" w:rsidRPr="005D5D97">
        <w:rPr>
          <w:rFonts w:ascii="Arial" w:eastAsia="Arial" w:hAnsi="Arial" w:cs="Arial"/>
          <w:sz w:val="22"/>
          <w:szCs w:val="22"/>
        </w:rPr>
        <w:t xml:space="preserve"> </w:t>
      </w:r>
      <w:r w:rsidR="003433B9" w:rsidRPr="005D5D97">
        <w:rPr>
          <w:rFonts w:ascii="Arial" w:hAnsi="Arial" w:cs="Arial"/>
          <w:sz w:val="22"/>
          <w:szCs w:val="22"/>
        </w:rPr>
        <w:t>Lectura de acuerdos y comisiones;</w:t>
      </w:r>
      <w:r w:rsidR="003433B9" w:rsidRPr="005D5D97">
        <w:rPr>
          <w:rFonts w:ascii="Arial" w:hAnsi="Arial" w:cs="Arial"/>
          <w:b/>
          <w:bCs/>
          <w:sz w:val="22"/>
          <w:szCs w:val="22"/>
        </w:rPr>
        <w:t xml:space="preserve"> </w:t>
      </w:r>
    </w:p>
    <w:p w14:paraId="3FF37365" w14:textId="77777777" w:rsidR="00CF70E7" w:rsidRDefault="00CF70E7" w:rsidP="00E7337A">
      <w:pPr>
        <w:shd w:val="clear" w:color="auto" w:fill="FFFFFF"/>
        <w:jc w:val="both"/>
        <w:rPr>
          <w:rFonts w:ascii="Arial" w:hAnsi="Arial" w:cs="Arial"/>
          <w:b/>
          <w:bCs/>
          <w:i/>
          <w:iCs/>
          <w:sz w:val="22"/>
          <w:szCs w:val="22"/>
        </w:rPr>
      </w:pPr>
    </w:p>
    <w:p w14:paraId="0B7B1713" w14:textId="7C5E125D" w:rsidR="003433B9" w:rsidRPr="005D5D97" w:rsidRDefault="00320C72" w:rsidP="00E7337A">
      <w:pPr>
        <w:shd w:val="clear" w:color="auto" w:fill="FFFFFF"/>
        <w:jc w:val="both"/>
        <w:rPr>
          <w:rFonts w:ascii="Arial" w:eastAsia="Arial" w:hAnsi="Arial" w:cs="Arial"/>
          <w:sz w:val="22"/>
          <w:szCs w:val="22"/>
        </w:rPr>
      </w:pPr>
      <w:r w:rsidRPr="00574CD6">
        <w:rPr>
          <w:rFonts w:ascii="Arial" w:hAnsi="Arial" w:cs="Arial"/>
          <w:b/>
          <w:bCs/>
          <w:i/>
          <w:iCs/>
          <w:sz w:val="22"/>
          <w:szCs w:val="22"/>
        </w:rPr>
        <w:t>Secretaria</w:t>
      </w:r>
      <w:r>
        <w:rPr>
          <w:rFonts w:ascii="Arial" w:hAnsi="Arial" w:cs="Arial"/>
          <w:i/>
          <w:iCs/>
          <w:sz w:val="22"/>
          <w:szCs w:val="22"/>
        </w:rPr>
        <w:t xml:space="preserve">: </w:t>
      </w:r>
      <w:r w:rsidR="003433B9" w:rsidRPr="005D5D97">
        <w:rPr>
          <w:rFonts w:ascii="Arial" w:hAnsi="Arial" w:cs="Arial"/>
          <w:i/>
          <w:iCs/>
          <w:sz w:val="22"/>
          <w:szCs w:val="22"/>
        </w:rPr>
        <w:t>Los acuerdos de esta primera sesión extraordinaria del comité de adquisiciones fueron plasmados en esta sesión en el orden que fueron aprobados</w:t>
      </w:r>
      <w:r w:rsidR="00E7337A" w:rsidRPr="005D5D97">
        <w:rPr>
          <w:rFonts w:ascii="Arial" w:hAnsi="Arial" w:cs="Arial"/>
          <w:i/>
          <w:iCs/>
          <w:sz w:val="22"/>
          <w:szCs w:val="22"/>
        </w:rPr>
        <w:t xml:space="preserve"> por los integrantes del comité de Adquisiciones de la Secretaria Ejecutiva del Sistema Estatal Anticorrupción de Jalisco.</w:t>
      </w:r>
    </w:p>
    <w:p w14:paraId="0C30F16C" w14:textId="77777777" w:rsidR="003433B9" w:rsidRPr="005D5D97" w:rsidRDefault="003433B9" w:rsidP="003433B9">
      <w:pPr>
        <w:ind w:left="-142"/>
        <w:jc w:val="both"/>
        <w:rPr>
          <w:rFonts w:ascii="Arial" w:hAnsi="Arial" w:cs="Arial"/>
          <w:sz w:val="22"/>
          <w:szCs w:val="22"/>
        </w:rPr>
      </w:pPr>
    </w:p>
    <w:p w14:paraId="4CAA7494" w14:textId="77777777" w:rsidR="003433B9" w:rsidRPr="005D5D97" w:rsidRDefault="003433B9" w:rsidP="003433B9">
      <w:pPr>
        <w:ind w:left="-142"/>
        <w:jc w:val="both"/>
        <w:rPr>
          <w:rFonts w:ascii="Arial" w:hAnsi="Arial" w:cs="Arial"/>
          <w:sz w:val="22"/>
          <w:szCs w:val="22"/>
        </w:rPr>
      </w:pPr>
    </w:p>
    <w:p w14:paraId="42474262" w14:textId="6ACBE88B"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42CA83AA" w14:textId="77777777" w:rsidR="003433B9" w:rsidRPr="005D5D97" w:rsidRDefault="003433B9" w:rsidP="003433B9">
      <w:pPr>
        <w:shd w:val="clear" w:color="auto" w:fill="FFFFFF"/>
        <w:spacing w:line="360" w:lineRule="auto"/>
        <w:ind w:left="-567"/>
        <w:jc w:val="both"/>
        <w:rPr>
          <w:rFonts w:ascii="Arial" w:hAnsi="Arial" w:cs="Arial"/>
          <w:b/>
          <w:sz w:val="22"/>
          <w:szCs w:val="22"/>
        </w:rPr>
      </w:pPr>
    </w:p>
    <w:p w14:paraId="1803D27D" w14:textId="35049311" w:rsidR="001132A3" w:rsidRPr="005D5D97" w:rsidRDefault="003433B9"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w:t>
      </w:r>
      <w:r w:rsidR="001132A3" w:rsidRPr="009651E7">
        <w:rPr>
          <w:rFonts w:ascii="Arial" w:hAnsi="Arial" w:cs="Arial"/>
          <w:bCs/>
          <w:sz w:val="22"/>
          <w:szCs w:val="22"/>
        </w:rPr>
        <w:t>:</w:t>
      </w:r>
    </w:p>
    <w:p w14:paraId="7ED76184"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6E29F755" w14:textId="1E351E3D" w:rsidR="003433B9" w:rsidRPr="005D5D97" w:rsidRDefault="001132A3" w:rsidP="00E7337A">
      <w:pPr>
        <w:shd w:val="clear" w:color="auto" w:fill="FFFFFF"/>
        <w:spacing w:line="360" w:lineRule="auto"/>
        <w:ind w:left="-567" w:firstLine="567"/>
        <w:jc w:val="both"/>
        <w:rPr>
          <w:rFonts w:ascii="Arial" w:eastAsia="Arial" w:hAnsi="Arial" w:cs="Arial"/>
          <w:b/>
          <w:bCs/>
          <w:sz w:val="22"/>
          <w:szCs w:val="22"/>
        </w:rPr>
      </w:pPr>
      <w:r w:rsidRPr="005D5D97">
        <w:rPr>
          <w:rFonts w:ascii="Arial" w:hAnsi="Arial" w:cs="Arial"/>
          <w:b/>
          <w:bCs/>
          <w:sz w:val="22"/>
          <w:szCs w:val="22"/>
        </w:rPr>
        <w:t xml:space="preserve">7. </w:t>
      </w:r>
      <w:r w:rsidR="003433B9" w:rsidRPr="005D5D97">
        <w:rPr>
          <w:rFonts w:ascii="Arial" w:hAnsi="Arial" w:cs="Arial"/>
          <w:b/>
          <w:bCs/>
          <w:sz w:val="22"/>
          <w:szCs w:val="22"/>
        </w:rPr>
        <w:t>Clausura de la sesión.</w:t>
      </w:r>
    </w:p>
    <w:p w14:paraId="5B026B44" w14:textId="77777777" w:rsidR="003433B9" w:rsidRPr="00223CE7" w:rsidRDefault="003433B9" w:rsidP="003433B9">
      <w:pPr>
        <w:jc w:val="both"/>
        <w:rPr>
          <w:rFonts w:ascii="Arial" w:hAnsi="Arial" w:cs="Arial"/>
          <w:sz w:val="22"/>
          <w:szCs w:val="22"/>
        </w:rPr>
      </w:pPr>
    </w:p>
    <w:p w14:paraId="4C5F6956" w14:textId="795D3A97" w:rsidR="003433B9" w:rsidRPr="009651E7" w:rsidRDefault="005157F0" w:rsidP="00E7337A">
      <w:pPr>
        <w:jc w:val="both"/>
        <w:rPr>
          <w:rFonts w:ascii="Arial" w:hAnsi="Arial" w:cs="Arial"/>
          <w:sz w:val="22"/>
          <w:szCs w:val="22"/>
        </w:rPr>
      </w:pPr>
      <w:r w:rsidRPr="00574CD6">
        <w:rPr>
          <w:rFonts w:ascii="Arial" w:hAnsi="Arial" w:cs="Arial"/>
          <w:b/>
          <w:bCs/>
          <w:sz w:val="22"/>
          <w:szCs w:val="22"/>
        </w:rPr>
        <w:t>Presidente Suplente</w:t>
      </w:r>
      <w:r w:rsidR="003433B9" w:rsidRPr="00223CE7">
        <w:rPr>
          <w:rFonts w:ascii="Arial" w:hAnsi="Arial" w:cs="Arial"/>
          <w:sz w:val="22"/>
          <w:szCs w:val="22"/>
        </w:rPr>
        <w:t xml:space="preserve">: </w:t>
      </w:r>
      <w:r w:rsidR="003433B9" w:rsidRPr="009651E7">
        <w:rPr>
          <w:rFonts w:ascii="Arial" w:hAnsi="Arial" w:cs="Arial"/>
          <w:sz w:val="22"/>
          <w:szCs w:val="22"/>
        </w:rPr>
        <w:t>No habiendo más asuntos que tratar se dio por terminada la sesión y se procede al cierre de esta acta, siendo las</w:t>
      </w:r>
      <w:r w:rsidR="00574CD6">
        <w:rPr>
          <w:rFonts w:ascii="Arial" w:hAnsi="Arial" w:cs="Arial"/>
          <w:sz w:val="22"/>
          <w:szCs w:val="22"/>
        </w:rPr>
        <w:t xml:space="preserve"> </w:t>
      </w:r>
      <w:r w:rsidR="00E571E7">
        <w:rPr>
          <w:rFonts w:ascii="Arial" w:hAnsi="Arial" w:cs="Arial"/>
          <w:sz w:val="22"/>
          <w:szCs w:val="22"/>
        </w:rPr>
        <w:t>14</w:t>
      </w:r>
      <w:r w:rsidR="001132A3" w:rsidRPr="009651E7">
        <w:rPr>
          <w:rFonts w:ascii="Arial" w:hAnsi="Arial" w:cs="Arial"/>
          <w:bCs/>
          <w:sz w:val="22"/>
          <w:szCs w:val="22"/>
        </w:rPr>
        <w:t>:</w:t>
      </w:r>
      <w:r w:rsidR="00E571E7">
        <w:rPr>
          <w:rFonts w:ascii="Arial" w:hAnsi="Arial" w:cs="Arial"/>
          <w:bCs/>
          <w:sz w:val="22"/>
          <w:szCs w:val="22"/>
        </w:rPr>
        <w:t>33</w:t>
      </w:r>
      <w:r w:rsidR="001132A3" w:rsidRPr="009651E7">
        <w:rPr>
          <w:rFonts w:ascii="Arial" w:hAnsi="Arial" w:cs="Arial"/>
          <w:bCs/>
          <w:sz w:val="22"/>
          <w:szCs w:val="22"/>
        </w:rPr>
        <w:t xml:space="preserve"> (</w:t>
      </w:r>
      <w:r w:rsidR="00E571E7">
        <w:rPr>
          <w:rFonts w:ascii="Arial" w:hAnsi="Arial" w:cs="Arial"/>
          <w:bCs/>
          <w:sz w:val="22"/>
          <w:szCs w:val="22"/>
        </w:rPr>
        <w:t>catorce treinta y tres</w:t>
      </w:r>
      <w:r w:rsidR="001132A3" w:rsidRPr="009651E7">
        <w:rPr>
          <w:rFonts w:ascii="Arial" w:hAnsi="Arial" w:cs="Arial"/>
          <w:bCs/>
          <w:sz w:val="22"/>
          <w:szCs w:val="22"/>
        </w:rPr>
        <w:t>)</w:t>
      </w:r>
      <w:r w:rsidR="003433B9" w:rsidRPr="009651E7">
        <w:rPr>
          <w:rFonts w:ascii="Arial" w:hAnsi="Arial" w:cs="Arial"/>
          <w:bCs/>
          <w:sz w:val="22"/>
          <w:szCs w:val="22"/>
        </w:rPr>
        <w:t xml:space="preserve"> horas del día en que se actúa</w:t>
      </w:r>
      <w:r w:rsidR="003433B9" w:rsidRPr="009651E7">
        <w:rPr>
          <w:rFonts w:ascii="Arial" w:hAnsi="Arial" w:cs="Arial"/>
          <w:b/>
          <w:sz w:val="22"/>
          <w:szCs w:val="22"/>
        </w:rPr>
        <w:t xml:space="preserve">, </w:t>
      </w:r>
      <w:r w:rsidR="003433B9" w:rsidRPr="009651E7">
        <w:rPr>
          <w:rFonts w:ascii="Arial" w:hAnsi="Arial" w:cs="Arial"/>
          <w:sz w:val="22"/>
          <w:szCs w:val="22"/>
        </w:rPr>
        <w:t xml:space="preserve">estando de acuerdo los integrantes de esta Primera Sesión </w:t>
      </w:r>
      <w:r w:rsidR="001132A3" w:rsidRPr="009651E7">
        <w:rPr>
          <w:rFonts w:ascii="Arial" w:hAnsi="Arial" w:cs="Arial"/>
          <w:sz w:val="22"/>
          <w:szCs w:val="22"/>
        </w:rPr>
        <w:t>Extrao</w:t>
      </w:r>
      <w:r w:rsidR="003433B9" w:rsidRPr="009651E7">
        <w:rPr>
          <w:rFonts w:ascii="Arial" w:hAnsi="Arial" w:cs="Arial"/>
          <w:sz w:val="22"/>
          <w:szCs w:val="22"/>
        </w:rPr>
        <w:t>rdinaria con lo propuesto y acordado.</w:t>
      </w:r>
    </w:p>
    <w:p w14:paraId="0358EED3" w14:textId="77777777" w:rsidR="003433B9" w:rsidRDefault="003433B9" w:rsidP="003433B9">
      <w:pPr>
        <w:jc w:val="both"/>
        <w:rPr>
          <w:rFonts w:ascii="Arial" w:hAnsi="Arial" w:cs="Arial"/>
          <w:sz w:val="22"/>
          <w:szCs w:val="22"/>
        </w:rPr>
      </w:pPr>
    </w:p>
    <w:p w14:paraId="2660C763" w14:textId="77777777" w:rsidR="00E571E7" w:rsidRPr="009651E7" w:rsidRDefault="00E571E7" w:rsidP="003433B9">
      <w:pPr>
        <w:jc w:val="both"/>
        <w:rPr>
          <w:rFonts w:ascii="Arial" w:hAnsi="Arial" w:cs="Arial"/>
          <w:sz w:val="22"/>
          <w:szCs w:val="22"/>
        </w:rPr>
      </w:pPr>
    </w:p>
    <w:p w14:paraId="05CEBB52" w14:textId="435C5592" w:rsidR="003433B9" w:rsidRDefault="003433B9" w:rsidP="00E7337A">
      <w:pPr>
        <w:jc w:val="both"/>
        <w:rPr>
          <w:rFonts w:ascii="Arial" w:hAnsi="Arial" w:cs="Arial"/>
          <w:sz w:val="22"/>
          <w:szCs w:val="22"/>
        </w:rPr>
      </w:pPr>
      <w:r w:rsidRPr="009651E7">
        <w:rPr>
          <w:rFonts w:ascii="Arial" w:hAnsi="Arial" w:cs="Arial"/>
          <w:sz w:val="22"/>
          <w:szCs w:val="22"/>
        </w:rPr>
        <w:t xml:space="preserve">Los miembros del Comité, que participaron en esta primera sesión </w:t>
      </w:r>
      <w:r w:rsidR="001132A3" w:rsidRPr="009651E7">
        <w:rPr>
          <w:rFonts w:ascii="Arial" w:hAnsi="Arial" w:cs="Arial"/>
          <w:sz w:val="22"/>
          <w:szCs w:val="22"/>
        </w:rPr>
        <w:t>extra</w:t>
      </w:r>
      <w:r w:rsidRPr="009651E7">
        <w:rPr>
          <w:rFonts w:ascii="Arial" w:hAnsi="Arial" w:cs="Arial"/>
          <w:sz w:val="22"/>
          <w:szCs w:val="22"/>
        </w:rPr>
        <w:t>ordinaria aprueban y firman de conformidad la presente.</w:t>
      </w:r>
    </w:p>
    <w:p w14:paraId="59A09702" w14:textId="77777777" w:rsidR="00CF70E7" w:rsidRDefault="00CF70E7" w:rsidP="00E7337A">
      <w:pPr>
        <w:jc w:val="both"/>
        <w:rPr>
          <w:rFonts w:ascii="Arial" w:hAnsi="Arial" w:cs="Arial"/>
          <w:sz w:val="22"/>
          <w:szCs w:val="22"/>
        </w:rPr>
      </w:pPr>
    </w:p>
    <w:p w14:paraId="0151B778" w14:textId="77777777" w:rsidR="00D27684" w:rsidRDefault="00D27684" w:rsidP="00E7337A">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885954" w:rsidRPr="00257AEA" w14:paraId="2B76AD5D" w14:textId="77777777" w:rsidTr="001E63FD">
        <w:trPr>
          <w:trHeight w:val="467"/>
        </w:trPr>
        <w:tc>
          <w:tcPr>
            <w:tcW w:w="9719" w:type="dxa"/>
            <w:gridSpan w:val="2"/>
          </w:tcPr>
          <w:p w14:paraId="2DBC4A2F" w14:textId="77777777" w:rsidR="00885954" w:rsidRPr="00257AEA" w:rsidRDefault="00885954" w:rsidP="001E63FD">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885954" w:rsidRPr="00257AEA" w14:paraId="2902EFD8" w14:textId="77777777" w:rsidTr="001E63FD">
        <w:trPr>
          <w:trHeight w:val="1539"/>
        </w:trPr>
        <w:tc>
          <w:tcPr>
            <w:tcW w:w="4859" w:type="dxa"/>
          </w:tcPr>
          <w:p w14:paraId="02E59CC9" w14:textId="77777777" w:rsidR="00885954" w:rsidRPr="00257AEA" w:rsidRDefault="00885954" w:rsidP="001E63FD">
            <w:pPr>
              <w:jc w:val="center"/>
              <w:rPr>
                <w:rFonts w:ascii="Arial" w:hAnsi="Arial" w:cs="Arial"/>
                <w:b/>
                <w:bCs/>
                <w:sz w:val="20"/>
                <w:szCs w:val="20"/>
              </w:rPr>
            </w:pPr>
          </w:p>
          <w:p w14:paraId="3DBC6FE2" w14:textId="77777777" w:rsidR="00885954" w:rsidRPr="00257AEA" w:rsidRDefault="00885954" w:rsidP="001E63FD">
            <w:pPr>
              <w:jc w:val="center"/>
              <w:rPr>
                <w:rFonts w:ascii="Arial" w:hAnsi="Arial" w:cs="Arial"/>
                <w:b/>
                <w:bCs/>
                <w:sz w:val="20"/>
                <w:szCs w:val="20"/>
              </w:rPr>
            </w:pPr>
          </w:p>
          <w:p w14:paraId="011D1909" w14:textId="77777777" w:rsidR="00885954" w:rsidRPr="00257AEA" w:rsidRDefault="00885954" w:rsidP="001E63FD">
            <w:pPr>
              <w:rPr>
                <w:rFonts w:ascii="Arial" w:hAnsi="Arial" w:cs="Arial"/>
                <w:b/>
                <w:bCs/>
                <w:sz w:val="20"/>
                <w:szCs w:val="20"/>
              </w:rPr>
            </w:pPr>
          </w:p>
          <w:p w14:paraId="54560FE9" w14:textId="77777777" w:rsidR="00885954" w:rsidRPr="00644083" w:rsidRDefault="00885954" w:rsidP="001E63FD">
            <w:pPr>
              <w:jc w:val="center"/>
              <w:rPr>
                <w:rFonts w:ascii="Arial" w:hAnsi="Arial" w:cs="Arial"/>
                <w:b/>
                <w:bCs/>
                <w:sz w:val="20"/>
                <w:szCs w:val="20"/>
                <w:lang w:val="es-MX"/>
              </w:rPr>
            </w:pPr>
            <w:r w:rsidRPr="00644083">
              <w:rPr>
                <w:rFonts w:ascii="Arial" w:hAnsi="Arial" w:cs="Arial"/>
                <w:b/>
                <w:bCs/>
                <w:sz w:val="20"/>
                <w:szCs w:val="20"/>
                <w:lang w:val="es-MX"/>
              </w:rPr>
              <w:t>Mtro. Jorge Luis Valdez López</w:t>
            </w:r>
          </w:p>
          <w:p w14:paraId="04AD4CD8" w14:textId="77777777" w:rsidR="00885954" w:rsidRPr="00257AEA" w:rsidRDefault="00885954" w:rsidP="001E63FD">
            <w:pPr>
              <w:jc w:val="center"/>
              <w:rPr>
                <w:rFonts w:ascii="Arial" w:hAnsi="Arial" w:cs="Arial"/>
                <w:sz w:val="20"/>
                <w:szCs w:val="20"/>
              </w:rPr>
            </w:pPr>
            <w:r w:rsidRPr="00257AEA">
              <w:rPr>
                <w:rFonts w:ascii="Arial" w:hAnsi="Arial" w:cs="Arial"/>
                <w:sz w:val="20"/>
                <w:szCs w:val="20"/>
              </w:rPr>
              <w:t>Presidente Suplente del Comité de Adquisiciones de la Secretaría Ejecutiva del Sistema Estatal Anticorrupción de Jalisco</w:t>
            </w:r>
          </w:p>
        </w:tc>
        <w:tc>
          <w:tcPr>
            <w:tcW w:w="4860" w:type="dxa"/>
          </w:tcPr>
          <w:p w14:paraId="0769A854" w14:textId="77777777" w:rsidR="00885954" w:rsidRPr="00257AEA" w:rsidRDefault="00885954" w:rsidP="001E63FD">
            <w:pPr>
              <w:jc w:val="center"/>
              <w:rPr>
                <w:rFonts w:ascii="Arial" w:hAnsi="Arial" w:cs="Arial"/>
                <w:b/>
                <w:bCs/>
                <w:sz w:val="20"/>
                <w:szCs w:val="20"/>
              </w:rPr>
            </w:pPr>
          </w:p>
          <w:p w14:paraId="7B6B5848" w14:textId="77777777" w:rsidR="00885954" w:rsidRPr="00257AEA" w:rsidRDefault="00885954" w:rsidP="001E63FD">
            <w:pPr>
              <w:jc w:val="center"/>
              <w:rPr>
                <w:rFonts w:ascii="Arial" w:hAnsi="Arial" w:cs="Arial"/>
                <w:b/>
                <w:bCs/>
                <w:sz w:val="20"/>
                <w:szCs w:val="20"/>
              </w:rPr>
            </w:pPr>
          </w:p>
          <w:p w14:paraId="6026C415" w14:textId="77777777" w:rsidR="00885954" w:rsidRPr="00257AEA" w:rsidRDefault="00885954" w:rsidP="001E63FD">
            <w:pPr>
              <w:rPr>
                <w:rFonts w:ascii="Arial" w:hAnsi="Arial" w:cs="Arial"/>
                <w:b/>
                <w:bCs/>
                <w:sz w:val="20"/>
                <w:szCs w:val="20"/>
              </w:rPr>
            </w:pPr>
          </w:p>
          <w:p w14:paraId="4A3D3245" w14:textId="77777777" w:rsidR="00885954" w:rsidRPr="00257AEA" w:rsidRDefault="00885954" w:rsidP="001E63FD">
            <w:pPr>
              <w:jc w:val="center"/>
              <w:rPr>
                <w:rFonts w:ascii="Arial" w:hAnsi="Arial" w:cs="Arial"/>
                <w:b/>
                <w:sz w:val="20"/>
                <w:szCs w:val="20"/>
              </w:rPr>
            </w:pPr>
            <w:r w:rsidRPr="00257AEA">
              <w:rPr>
                <w:rFonts w:ascii="Arial" w:hAnsi="Arial" w:cs="Arial"/>
                <w:b/>
                <w:sz w:val="20"/>
                <w:szCs w:val="20"/>
              </w:rPr>
              <w:t>Lic. Dulce Elena López Aguirre</w:t>
            </w:r>
          </w:p>
          <w:p w14:paraId="28BE5656" w14:textId="77777777" w:rsidR="00885954" w:rsidRPr="00257AEA" w:rsidRDefault="00885954" w:rsidP="001E63FD">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885954" w:rsidRPr="00257AEA" w14:paraId="7D51DB67" w14:textId="77777777" w:rsidTr="001E63FD">
        <w:trPr>
          <w:trHeight w:val="1539"/>
        </w:trPr>
        <w:tc>
          <w:tcPr>
            <w:tcW w:w="4859" w:type="dxa"/>
          </w:tcPr>
          <w:p w14:paraId="70B7F9B2" w14:textId="77777777" w:rsidR="00885954" w:rsidRDefault="00885954" w:rsidP="001E63FD">
            <w:pPr>
              <w:jc w:val="center"/>
              <w:rPr>
                <w:rFonts w:ascii="Arial" w:hAnsi="Arial" w:cs="Arial"/>
                <w:b/>
                <w:bCs/>
                <w:sz w:val="20"/>
                <w:szCs w:val="20"/>
              </w:rPr>
            </w:pPr>
          </w:p>
          <w:p w14:paraId="5CF325C3" w14:textId="77777777" w:rsidR="00885954" w:rsidRDefault="00885954" w:rsidP="001E63FD">
            <w:pPr>
              <w:jc w:val="center"/>
              <w:rPr>
                <w:rFonts w:ascii="Arial" w:hAnsi="Arial" w:cs="Arial"/>
                <w:b/>
                <w:bCs/>
                <w:sz w:val="20"/>
                <w:szCs w:val="20"/>
              </w:rPr>
            </w:pPr>
          </w:p>
          <w:p w14:paraId="76FC8CAB" w14:textId="77777777" w:rsidR="00885954" w:rsidRPr="00257AEA" w:rsidRDefault="00885954" w:rsidP="001E63FD">
            <w:pPr>
              <w:jc w:val="center"/>
              <w:rPr>
                <w:rFonts w:ascii="Arial" w:hAnsi="Arial" w:cs="Arial"/>
                <w:b/>
                <w:bCs/>
                <w:sz w:val="20"/>
                <w:szCs w:val="20"/>
              </w:rPr>
            </w:pPr>
          </w:p>
          <w:p w14:paraId="51AD6C5D" w14:textId="77777777" w:rsidR="00885954" w:rsidRPr="00257AEA" w:rsidRDefault="00885954" w:rsidP="001E63FD">
            <w:pPr>
              <w:jc w:val="center"/>
              <w:rPr>
                <w:rFonts w:ascii="Arial" w:hAnsi="Arial" w:cs="Arial"/>
                <w:b/>
                <w:bCs/>
                <w:sz w:val="20"/>
                <w:szCs w:val="20"/>
              </w:rPr>
            </w:pPr>
          </w:p>
          <w:p w14:paraId="05230986" w14:textId="77777777" w:rsidR="00885954" w:rsidRDefault="00885954" w:rsidP="001E63FD">
            <w:pPr>
              <w:jc w:val="center"/>
              <w:rPr>
                <w:rFonts w:ascii="Arial" w:hAnsi="Arial" w:cs="Arial"/>
                <w:b/>
                <w:bCs/>
                <w:sz w:val="20"/>
                <w:szCs w:val="20"/>
              </w:rPr>
            </w:pPr>
            <w:r w:rsidRPr="00EC73ED">
              <w:rPr>
                <w:rFonts w:ascii="Arial" w:hAnsi="Arial" w:cs="Arial"/>
                <w:b/>
                <w:bCs/>
                <w:sz w:val="20"/>
                <w:szCs w:val="20"/>
              </w:rPr>
              <w:t>Mtro. Hugo Rodríguez Heredia</w:t>
            </w:r>
          </w:p>
          <w:p w14:paraId="2C311613" w14:textId="77777777" w:rsidR="00885954" w:rsidRPr="00257AEA" w:rsidRDefault="00885954" w:rsidP="001E63FD">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722899D0" w14:textId="77777777" w:rsidR="00885954" w:rsidRPr="00257AEA" w:rsidRDefault="00885954" w:rsidP="001E63FD">
            <w:pPr>
              <w:jc w:val="center"/>
              <w:rPr>
                <w:rFonts w:ascii="Arial" w:hAnsi="Arial" w:cs="Arial"/>
                <w:b/>
                <w:bCs/>
                <w:sz w:val="20"/>
                <w:szCs w:val="20"/>
                <w:lang w:val="es-MX"/>
              </w:rPr>
            </w:pPr>
          </w:p>
          <w:p w14:paraId="1AA1A246" w14:textId="77777777" w:rsidR="00885954" w:rsidRPr="00257AEA" w:rsidRDefault="00885954" w:rsidP="001E63FD">
            <w:pPr>
              <w:jc w:val="center"/>
              <w:rPr>
                <w:rFonts w:ascii="Arial" w:hAnsi="Arial" w:cs="Arial"/>
                <w:b/>
                <w:bCs/>
                <w:sz w:val="20"/>
                <w:szCs w:val="20"/>
                <w:lang w:val="es-MX"/>
              </w:rPr>
            </w:pPr>
          </w:p>
          <w:p w14:paraId="45DB0583" w14:textId="77777777" w:rsidR="00885954" w:rsidRPr="00257AEA" w:rsidRDefault="00885954" w:rsidP="001E63FD">
            <w:pPr>
              <w:rPr>
                <w:rFonts w:ascii="Arial" w:hAnsi="Arial" w:cs="Arial"/>
                <w:sz w:val="20"/>
                <w:szCs w:val="20"/>
              </w:rPr>
            </w:pPr>
          </w:p>
          <w:p w14:paraId="7E6F4143" w14:textId="77777777" w:rsidR="00885954" w:rsidRPr="00257AEA" w:rsidRDefault="00885954" w:rsidP="001E63FD">
            <w:pPr>
              <w:jc w:val="center"/>
              <w:rPr>
                <w:rFonts w:ascii="Arial" w:hAnsi="Arial" w:cs="Arial"/>
                <w:b/>
                <w:bCs/>
                <w:sz w:val="20"/>
                <w:szCs w:val="20"/>
              </w:rPr>
            </w:pPr>
          </w:p>
          <w:p w14:paraId="0D279CE8" w14:textId="77777777" w:rsidR="00885954" w:rsidRPr="00B17BAC" w:rsidRDefault="00885954" w:rsidP="001E63FD">
            <w:pPr>
              <w:jc w:val="center"/>
              <w:rPr>
                <w:rFonts w:ascii="Arial" w:hAnsi="Arial" w:cs="Arial"/>
                <w:b/>
                <w:bCs/>
                <w:sz w:val="20"/>
                <w:szCs w:val="20"/>
              </w:rPr>
            </w:pPr>
            <w:r w:rsidRPr="00EC73ED">
              <w:rPr>
                <w:rFonts w:ascii="Arial" w:hAnsi="Arial" w:cs="Arial"/>
                <w:b/>
                <w:bCs/>
                <w:sz w:val="20"/>
                <w:szCs w:val="20"/>
              </w:rPr>
              <w:t>Mtro. Miguel Ángel Juárez Tello</w:t>
            </w:r>
          </w:p>
          <w:p w14:paraId="43BB239B" w14:textId="77777777" w:rsidR="00885954" w:rsidRPr="00257AEA" w:rsidRDefault="00885954" w:rsidP="001E63FD">
            <w:pPr>
              <w:jc w:val="center"/>
              <w:rPr>
                <w:rFonts w:ascii="Arial" w:hAnsi="Arial" w:cs="Arial"/>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r>
      <w:tr w:rsidR="00885954" w:rsidRPr="00257AEA" w14:paraId="0B62938F" w14:textId="77777777" w:rsidTr="001E63FD">
        <w:trPr>
          <w:trHeight w:val="1539"/>
        </w:trPr>
        <w:tc>
          <w:tcPr>
            <w:tcW w:w="4859" w:type="dxa"/>
          </w:tcPr>
          <w:p w14:paraId="485B066A" w14:textId="77777777" w:rsidR="00885954" w:rsidRPr="00257AEA" w:rsidRDefault="00885954" w:rsidP="001E63FD">
            <w:pPr>
              <w:jc w:val="both"/>
              <w:rPr>
                <w:rFonts w:ascii="Arial" w:hAnsi="Arial" w:cs="Arial"/>
                <w:b/>
                <w:sz w:val="20"/>
                <w:szCs w:val="20"/>
              </w:rPr>
            </w:pPr>
          </w:p>
          <w:p w14:paraId="6711DE0E" w14:textId="77777777" w:rsidR="00885954" w:rsidRPr="00257AEA" w:rsidRDefault="00885954" w:rsidP="001E63FD">
            <w:pPr>
              <w:jc w:val="both"/>
              <w:rPr>
                <w:rFonts w:ascii="Arial" w:hAnsi="Arial" w:cs="Arial"/>
                <w:b/>
                <w:sz w:val="20"/>
                <w:szCs w:val="20"/>
              </w:rPr>
            </w:pPr>
          </w:p>
          <w:p w14:paraId="3380BF37" w14:textId="77777777" w:rsidR="00885954" w:rsidRPr="00257AEA" w:rsidRDefault="00885954" w:rsidP="001E63FD">
            <w:pPr>
              <w:jc w:val="both"/>
              <w:rPr>
                <w:rFonts w:ascii="Arial" w:hAnsi="Arial" w:cs="Arial"/>
                <w:b/>
                <w:sz w:val="20"/>
                <w:szCs w:val="20"/>
              </w:rPr>
            </w:pPr>
          </w:p>
          <w:p w14:paraId="6D346BAE" w14:textId="77777777" w:rsidR="00885954" w:rsidRPr="00EC73ED" w:rsidRDefault="00885954" w:rsidP="001E63FD">
            <w:pPr>
              <w:jc w:val="center"/>
              <w:rPr>
                <w:rFonts w:ascii="Arial" w:hAnsi="Arial" w:cs="Arial"/>
                <w:b/>
                <w:sz w:val="20"/>
                <w:szCs w:val="20"/>
                <w:lang w:val="es-MX"/>
              </w:rPr>
            </w:pPr>
            <w:r w:rsidRPr="00EC73ED">
              <w:rPr>
                <w:rFonts w:ascii="Arial" w:hAnsi="Arial" w:cs="Arial"/>
                <w:b/>
                <w:sz w:val="20"/>
                <w:szCs w:val="20"/>
                <w:lang w:val="es-MX"/>
              </w:rPr>
              <w:t>Dr. Edgar Ricardo Rodríguez Hernández</w:t>
            </w:r>
          </w:p>
          <w:p w14:paraId="0F13F617" w14:textId="77777777" w:rsidR="00885954" w:rsidRPr="00257AEA" w:rsidRDefault="00885954" w:rsidP="001E63FD">
            <w:pPr>
              <w:jc w:val="center"/>
              <w:rPr>
                <w:rFonts w:ascii="Arial" w:hAnsi="Arial" w:cs="Arial"/>
                <w:b/>
                <w:bCs/>
                <w:sz w:val="20"/>
                <w:szCs w:val="20"/>
              </w:rPr>
            </w:pPr>
            <w:r>
              <w:rPr>
                <w:rFonts w:ascii="Arial" w:hAnsi="Arial" w:cs="Arial"/>
                <w:bCs/>
                <w:sz w:val="20"/>
                <w:szCs w:val="20"/>
              </w:rPr>
              <w:t xml:space="preserve">Representante de la </w:t>
            </w:r>
            <w:r w:rsidRPr="00257AEA">
              <w:rPr>
                <w:rFonts w:ascii="Arial" w:hAnsi="Arial" w:cs="Arial"/>
                <w:bCs/>
                <w:sz w:val="20"/>
                <w:szCs w:val="20"/>
              </w:rPr>
              <w:t>Direc</w:t>
            </w:r>
            <w:r>
              <w:rPr>
                <w:rFonts w:ascii="Arial" w:hAnsi="Arial" w:cs="Arial"/>
                <w:bCs/>
                <w:sz w:val="20"/>
                <w:szCs w:val="20"/>
              </w:rPr>
              <w:t>ción</w:t>
            </w:r>
            <w:r w:rsidRPr="00257AEA">
              <w:rPr>
                <w:rFonts w:ascii="Arial" w:hAnsi="Arial" w:cs="Arial"/>
                <w:bCs/>
                <w:sz w:val="20"/>
                <w:szCs w:val="20"/>
              </w:rPr>
              <w:t xml:space="preserve"> de Prospectiva y políticas Públicas </w:t>
            </w:r>
            <w:r w:rsidRPr="00257AEA">
              <w:rPr>
                <w:rFonts w:ascii="Arial" w:hAnsi="Arial" w:cs="Arial"/>
                <w:bCs/>
                <w:sz w:val="20"/>
                <w:szCs w:val="20"/>
                <w:lang w:val="es-MX"/>
              </w:rPr>
              <w:t>de la Secretaría Ejecutiva del Sistema Estatal Anticorrupción de Jalisco</w:t>
            </w:r>
          </w:p>
          <w:p w14:paraId="0BD477D9" w14:textId="77777777" w:rsidR="00885954" w:rsidRPr="00257AEA" w:rsidRDefault="00885954" w:rsidP="001E63FD">
            <w:pPr>
              <w:jc w:val="center"/>
              <w:rPr>
                <w:rFonts w:ascii="Arial" w:hAnsi="Arial" w:cs="Arial"/>
                <w:bCs/>
                <w:sz w:val="20"/>
                <w:szCs w:val="20"/>
                <w:lang w:val="es-MX"/>
              </w:rPr>
            </w:pPr>
          </w:p>
        </w:tc>
        <w:tc>
          <w:tcPr>
            <w:tcW w:w="4860" w:type="dxa"/>
          </w:tcPr>
          <w:p w14:paraId="710668BD" w14:textId="77777777" w:rsidR="00885954" w:rsidRPr="00257AEA" w:rsidRDefault="00885954" w:rsidP="001E63FD">
            <w:pPr>
              <w:jc w:val="center"/>
              <w:rPr>
                <w:rFonts w:ascii="Arial" w:hAnsi="Arial" w:cs="Arial"/>
                <w:b/>
                <w:bCs/>
                <w:sz w:val="20"/>
                <w:szCs w:val="20"/>
              </w:rPr>
            </w:pPr>
          </w:p>
          <w:p w14:paraId="1DED219C" w14:textId="77777777" w:rsidR="00885954" w:rsidRPr="00257AEA" w:rsidRDefault="00885954" w:rsidP="001E63FD">
            <w:pPr>
              <w:jc w:val="center"/>
              <w:rPr>
                <w:rFonts w:ascii="Arial" w:hAnsi="Arial" w:cs="Arial"/>
                <w:b/>
                <w:bCs/>
                <w:sz w:val="20"/>
                <w:szCs w:val="20"/>
              </w:rPr>
            </w:pPr>
          </w:p>
          <w:p w14:paraId="2D2F1665" w14:textId="77777777" w:rsidR="00885954" w:rsidRPr="00257AEA" w:rsidRDefault="00885954" w:rsidP="001E63FD">
            <w:pPr>
              <w:jc w:val="center"/>
              <w:rPr>
                <w:rFonts w:ascii="Arial" w:hAnsi="Arial" w:cs="Arial"/>
                <w:b/>
                <w:bCs/>
                <w:sz w:val="20"/>
                <w:szCs w:val="20"/>
              </w:rPr>
            </w:pPr>
          </w:p>
          <w:p w14:paraId="027AE76E" w14:textId="77777777" w:rsidR="00885954" w:rsidRDefault="00885954" w:rsidP="001E63FD">
            <w:pPr>
              <w:jc w:val="center"/>
              <w:rPr>
                <w:rFonts w:ascii="Arial" w:hAnsi="Arial" w:cs="Arial"/>
                <w:b/>
                <w:bCs/>
                <w:sz w:val="20"/>
                <w:szCs w:val="20"/>
              </w:rPr>
            </w:pPr>
          </w:p>
          <w:p w14:paraId="400D060E" w14:textId="77777777" w:rsidR="00885954" w:rsidRPr="00257AEA" w:rsidRDefault="00885954" w:rsidP="001E63FD">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4EAE2F8A" w14:textId="77777777" w:rsidR="00885954" w:rsidRPr="00257AEA" w:rsidRDefault="00885954" w:rsidP="001E63FD">
            <w:pPr>
              <w:jc w:val="center"/>
              <w:rPr>
                <w:rFonts w:ascii="Arial" w:hAnsi="Arial" w:cs="Arial"/>
                <w:b/>
                <w:bCs/>
                <w:sz w:val="20"/>
                <w:szCs w:val="20"/>
              </w:rPr>
            </w:pPr>
            <w:r w:rsidRPr="00257AEA">
              <w:rPr>
                <w:rFonts w:ascii="Arial" w:hAnsi="Arial" w:cs="Arial"/>
                <w:sz w:val="20"/>
                <w:szCs w:val="20"/>
                <w:lang w:val="es-MX"/>
              </w:rPr>
              <w:t xml:space="preserve">Titular del </w:t>
            </w:r>
            <w:r>
              <w:rPr>
                <w:rFonts w:ascii="Arial" w:hAnsi="Arial" w:cs="Arial"/>
                <w:sz w:val="20"/>
                <w:szCs w:val="20"/>
                <w:lang w:val="es-MX"/>
              </w:rPr>
              <w:t>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r w:rsidR="00885954" w:rsidRPr="00257AEA" w14:paraId="69DB437C" w14:textId="77777777" w:rsidTr="001E63FD">
        <w:trPr>
          <w:trHeight w:val="1539"/>
        </w:trPr>
        <w:tc>
          <w:tcPr>
            <w:tcW w:w="4859" w:type="dxa"/>
          </w:tcPr>
          <w:p w14:paraId="5FC380EE" w14:textId="77777777" w:rsidR="00885954" w:rsidRDefault="00885954" w:rsidP="001E63FD">
            <w:pPr>
              <w:jc w:val="center"/>
              <w:rPr>
                <w:rFonts w:ascii="Arial" w:hAnsi="Arial" w:cs="Arial"/>
                <w:b/>
                <w:bCs/>
                <w:sz w:val="20"/>
                <w:szCs w:val="20"/>
                <w:lang w:val="es-MX"/>
              </w:rPr>
            </w:pPr>
          </w:p>
          <w:p w14:paraId="6A361C33" w14:textId="77777777" w:rsidR="00885954" w:rsidRDefault="00885954" w:rsidP="001E63FD">
            <w:pPr>
              <w:jc w:val="center"/>
              <w:rPr>
                <w:rFonts w:ascii="Arial" w:hAnsi="Arial" w:cs="Arial"/>
                <w:b/>
                <w:bCs/>
                <w:sz w:val="20"/>
                <w:szCs w:val="20"/>
                <w:lang w:val="es-MX"/>
              </w:rPr>
            </w:pPr>
          </w:p>
          <w:p w14:paraId="38E4C664" w14:textId="77777777" w:rsidR="00885954" w:rsidRDefault="00885954" w:rsidP="001E63FD">
            <w:pPr>
              <w:jc w:val="center"/>
              <w:rPr>
                <w:rFonts w:ascii="Arial" w:hAnsi="Arial" w:cs="Arial"/>
                <w:b/>
                <w:bCs/>
                <w:sz w:val="20"/>
                <w:szCs w:val="20"/>
                <w:lang w:val="es-MX"/>
              </w:rPr>
            </w:pPr>
          </w:p>
          <w:p w14:paraId="3B9BB974" w14:textId="77777777" w:rsidR="00885954" w:rsidRDefault="00885954" w:rsidP="001E63FD">
            <w:pPr>
              <w:jc w:val="center"/>
              <w:rPr>
                <w:rFonts w:ascii="Arial" w:hAnsi="Arial" w:cs="Arial"/>
                <w:b/>
                <w:bCs/>
                <w:sz w:val="20"/>
                <w:szCs w:val="20"/>
                <w:lang w:val="es-MX"/>
              </w:rPr>
            </w:pPr>
          </w:p>
          <w:p w14:paraId="602669C9" w14:textId="77777777" w:rsidR="00885954" w:rsidRPr="0003598E" w:rsidRDefault="00885954" w:rsidP="001E63FD">
            <w:pPr>
              <w:jc w:val="center"/>
              <w:rPr>
                <w:rFonts w:ascii="Arial" w:hAnsi="Arial" w:cs="Arial"/>
                <w:b/>
                <w:bCs/>
                <w:sz w:val="20"/>
                <w:szCs w:val="20"/>
                <w:lang w:val="es-MX"/>
              </w:rPr>
            </w:pPr>
            <w:r>
              <w:rPr>
                <w:rFonts w:ascii="Arial" w:hAnsi="Arial" w:cs="Arial"/>
                <w:b/>
                <w:bCs/>
                <w:sz w:val="20"/>
                <w:szCs w:val="20"/>
                <w:lang w:val="es-MX"/>
              </w:rPr>
              <w:t>Lic. Maxinne Grande Ferrer</w:t>
            </w:r>
          </w:p>
          <w:p w14:paraId="3CB52B45" w14:textId="77777777" w:rsidR="00885954" w:rsidRPr="00257AEA" w:rsidRDefault="00885954" w:rsidP="001E63FD">
            <w:pPr>
              <w:jc w:val="center"/>
              <w:rPr>
                <w:rFonts w:ascii="Arial" w:hAnsi="Arial" w:cs="Arial"/>
                <w:bCs/>
                <w:sz w:val="20"/>
                <w:szCs w:val="20"/>
              </w:rPr>
            </w:pPr>
            <w:r>
              <w:rPr>
                <w:rFonts w:ascii="Arial" w:hAnsi="Arial" w:cs="Arial"/>
                <w:sz w:val="20"/>
                <w:szCs w:val="20"/>
                <w:lang w:val="es-MX"/>
              </w:rPr>
              <w:t xml:space="preserve">Representante de la </w:t>
            </w:r>
            <w:r w:rsidRPr="00257AEA">
              <w:rPr>
                <w:rFonts w:ascii="Arial" w:hAnsi="Arial" w:cs="Arial"/>
                <w:sz w:val="20"/>
                <w:szCs w:val="20"/>
                <w:lang w:val="es-MX"/>
              </w:rPr>
              <w:t>Coordina</w:t>
            </w:r>
            <w:r>
              <w:rPr>
                <w:rFonts w:ascii="Arial" w:hAnsi="Arial" w:cs="Arial"/>
                <w:sz w:val="20"/>
                <w:szCs w:val="20"/>
                <w:lang w:val="es-MX"/>
              </w:rPr>
              <w:t>ción</w:t>
            </w:r>
            <w:r w:rsidRPr="00257AEA">
              <w:rPr>
                <w:rFonts w:ascii="Arial" w:hAnsi="Arial" w:cs="Arial"/>
                <w:sz w:val="20"/>
                <w:szCs w:val="20"/>
                <w:lang w:val="es-MX"/>
              </w:rPr>
              <w:t xml:space="preserve"> de Asuntos Jurídicos </w:t>
            </w:r>
            <w:r w:rsidRPr="00257AEA">
              <w:rPr>
                <w:rFonts w:ascii="Arial" w:hAnsi="Arial" w:cs="Arial"/>
                <w:sz w:val="20"/>
                <w:szCs w:val="20"/>
              </w:rPr>
              <w:t>de la Secretaría Ejecutiva del Sistema Estatal Anticorrupción de Jalisco</w:t>
            </w:r>
          </w:p>
        </w:tc>
        <w:tc>
          <w:tcPr>
            <w:tcW w:w="4860" w:type="dxa"/>
          </w:tcPr>
          <w:p w14:paraId="0D49DB73" w14:textId="77777777" w:rsidR="00885954" w:rsidRDefault="00885954" w:rsidP="001E63FD">
            <w:pPr>
              <w:jc w:val="center"/>
              <w:rPr>
                <w:rFonts w:ascii="Arial" w:hAnsi="Arial" w:cs="Arial"/>
                <w:b/>
                <w:bCs/>
                <w:sz w:val="20"/>
                <w:szCs w:val="20"/>
                <w:lang w:val="es-MX"/>
              </w:rPr>
            </w:pPr>
          </w:p>
          <w:p w14:paraId="65747509" w14:textId="77777777" w:rsidR="00885954" w:rsidRDefault="00885954" w:rsidP="001E63FD">
            <w:pPr>
              <w:jc w:val="center"/>
              <w:rPr>
                <w:rFonts w:ascii="Arial" w:hAnsi="Arial" w:cs="Arial"/>
                <w:b/>
                <w:bCs/>
                <w:sz w:val="20"/>
                <w:szCs w:val="20"/>
                <w:lang w:val="es-MX"/>
              </w:rPr>
            </w:pPr>
          </w:p>
          <w:p w14:paraId="3FBAC531" w14:textId="77777777" w:rsidR="00885954" w:rsidRDefault="00885954" w:rsidP="001E63FD">
            <w:pPr>
              <w:jc w:val="center"/>
              <w:rPr>
                <w:rFonts w:ascii="Arial" w:hAnsi="Arial" w:cs="Arial"/>
                <w:b/>
                <w:bCs/>
                <w:sz w:val="20"/>
                <w:szCs w:val="20"/>
                <w:lang w:val="es-MX"/>
              </w:rPr>
            </w:pPr>
          </w:p>
          <w:p w14:paraId="7B2BCA5B" w14:textId="77777777" w:rsidR="00885954" w:rsidRDefault="00885954" w:rsidP="001E63FD">
            <w:pPr>
              <w:jc w:val="center"/>
              <w:rPr>
                <w:rFonts w:ascii="Arial" w:hAnsi="Arial" w:cs="Arial"/>
                <w:b/>
                <w:bCs/>
                <w:sz w:val="20"/>
                <w:szCs w:val="20"/>
                <w:lang w:val="es-MX"/>
              </w:rPr>
            </w:pPr>
          </w:p>
          <w:p w14:paraId="59FEF1EE" w14:textId="77777777" w:rsidR="00885954" w:rsidRDefault="00885954" w:rsidP="001E63FD">
            <w:pPr>
              <w:jc w:val="center"/>
              <w:rPr>
                <w:rFonts w:ascii="Arial" w:hAnsi="Arial" w:cs="Arial"/>
                <w:b/>
                <w:bCs/>
                <w:sz w:val="20"/>
                <w:szCs w:val="20"/>
              </w:rPr>
            </w:pPr>
            <w:r>
              <w:rPr>
                <w:rFonts w:ascii="Arial" w:hAnsi="Arial" w:cs="Arial"/>
                <w:b/>
                <w:bCs/>
                <w:sz w:val="20"/>
                <w:szCs w:val="20"/>
              </w:rPr>
              <w:t>Ing. Marco Antonio de Aguinaga Marquez</w:t>
            </w:r>
          </w:p>
          <w:p w14:paraId="24940E74" w14:textId="77777777" w:rsidR="00885954" w:rsidRDefault="00885954" w:rsidP="001E63FD">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5EFB4D8F" w14:textId="77777777" w:rsidR="00885954" w:rsidRPr="00257AEA" w:rsidRDefault="00885954" w:rsidP="001E63FD">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r>
    </w:tbl>
    <w:p w14:paraId="6830D4B2" w14:textId="77777777" w:rsidR="00D27684" w:rsidRPr="009651E7" w:rsidRDefault="00D27684" w:rsidP="00E7337A">
      <w:pPr>
        <w:jc w:val="both"/>
        <w:rPr>
          <w:rFonts w:ascii="Arial" w:hAnsi="Arial" w:cs="Arial"/>
          <w:sz w:val="22"/>
          <w:szCs w:val="22"/>
        </w:rPr>
      </w:pPr>
    </w:p>
    <w:p w14:paraId="4F7F7B9F" w14:textId="77777777" w:rsidR="001132A3" w:rsidRDefault="001132A3" w:rsidP="00E7337A">
      <w:pPr>
        <w:jc w:val="both"/>
        <w:rPr>
          <w:rFonts w:ascii="Arial" w:hAnsi="Arial" w:cs="Arial"/>
          <w:sz w:val="20"/>
          <w:szCs w:val="20"/>
        </w:rPr>
      </w:pPr>
    </w:p>
    <w:p w14:paraId="36BAD53D" w14:textId="77777777" w:rsidR="001132A3" w:rsidRPr="00B141C4" w:rsidRDefault="001132A3" w:rsidP="003433B9">
      <w:pPr>
        <w:ind w:left="-142"/>
        <w:jc w:val="both"/>
        <w:rPr>
          <w:rFonts w:ascii="Arial" w:hAnsi="Arial" w:cs="Arial"/>
          <w:sz w:val="20"/>
          <w:szCs w:val="20"/>
        </w:rPr>
      </w:pPr>
    </w:p>
    <w:p w14:paraId="4E8796CB" w14:textId="77777777" w:rsidR="003433B9" w:rsidRPr="00B141C4" w:rsidRDefault="003433B9" w:rsidP="003433B9">
      <w:pPr>
        <w:jc w:val="both"/>
        <w:rPr>
          <w:rFonts w:ascii="Arial" w:hAnsi="Arial" w:cs="Arial"/>
          <w:sz w:val="20"/>
          <w:szCs w:val="20"/>
          <w:highlight w:val="yellow"/>
        </w:rPr>
      </w:pPr>
    </w:p>
    <w:p w14:paraId="7FBF91A5" w14:textId="77777777" w:rsidR="003433B9" w:rsidRPr="00CF69D5" w:rsidRDefault="003433B9" w:rsidP="003433B9">
      <w:pPr>
        <w:jc w:val="both"/>
        <w:rPr>
          <w:rFonts w:ascii="Arial Narrow" w:hAnsi="Arial Narrow"/>
          <w:sz w:val="22"/>
          <w:szCs w:val="22"/>
        </w:rPr>
      </w:pPr>
    </w:p>
    <w:p w14:paraId="73436DCF" w14:textId="0983B6F4" w:rsidR="003433B9" w:rsidRPr="00654555" w:rsidRDefault="003433B9" w:rsidP="003433B9">
      <w:pPr>
        <w:jc w:val="center"/>
        <w:rPr>
          <w:rFonts w:ascii="Arial Narrow" w:hAnsi="Arial Narrow"/>
          <w:sz w:val="16"/>
          <w:szCs w:val="16"/>
        </w:rPr>
      </w:pPr>
      <w:r w:rsidRPr="00CF69D5">
        <w:rPr>
          <w:rFonts w:ascii="Arial Narrow" w:hAnsi="Arial Narrow"/>
          <w:sz w:val="16"/>
          <w:szCs w:val="16"/>
        </w:rPr>
        <w:t xml:space="preserve">Esta hoja de firmas corresponde a la </w:t>
      </w:r>
      <w:r w:rsidRPr="00CF69D5">
        <w:rPr>
          <w:rFonts w:ascii="Arial Narrow" w:hAnsi="Arial Narrow"/>
          <w:b/>
          <w:sz w:val="16"/>
          <w:szCs w:val="16"/>
        </w:rPr>
        <w:t xml:space="preserve">Primera Sesión </w:t>
      </w:r>
      <w:r w:rsidR="00F24217">
        <w:rPr>
          <w:rFonts w:ascii="Arial Narrow" w:hAnsi="Arial Narrow"/>
          <w:b/>
          <w:sz w:val="16"/>
          <w:szCs w:val="16"/>
        </w:rPr>
        <w:t>Extrao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sidR="00F24217">
        <w:rPr>
          <w:rFonts w:ascii="Arial Narrow" w:hAnsi="Arial Narrow"/>
          <w:b/>
          <w:sz w:val="16"/>
          <w:szCs w:val="16"/>
        </w:rPr>
        <w:t>26</w:t>
      </w:r>
      <w:r w:rsidRPr="00CF69D5">
        <w:rPr>
          <w:rFonts w:ascii="Arial Narrow" w:hAnsi="Arial Narrow"/>
          <w:b/>
          <w:sz w:val="16"/>
          <w:szCs w:val="16"/>
        </w:rPr>
        <w:t xml:space="preserve"> (</w:t>
      </w:r>
      <w:r w:rsidR="00F24217">
        <w:rPr>
          <w:rFonts w:ascii="Arial Narrow" w:hAnsi="Arial Narrow"/>
          <w:b/>
          <w:sz w:val="16"/>
          <w:szCs w:val="16"/>
        </w:rPr>
        <w:t>veintiséis</w:t>
      </w:r>
      <w:r w:rsidRPr="00CF69D5">
        <w:rPr>
          <w:rFonts w:ascii="Arial Narrow" w:hAnsi="Arial Narrow"/>
          <w:b/>
          <w:sz w:val="16"/>
          <w:szCs w:val="16"/>
        </w:rPr>
        <w:t>) de febrero del año 202</w:t>
      </w:r>
      <w:r w:rsidR="00D27684">
        <w:rPr>
          <w:rFonts w:ascii="Arial Narrow" w:hAnsi="Arial Narrow"/>
          <w:b/>
          <w:sz w:val="16"/>
          <w:szCs w:val="16"/>
        </w:rPr>
        <w:t>5</w:t>
      </w:r>
      <w:r w:rsidRPr="00CF69D5">
        <w:rPr>
          <w:rFonts w:ascii="Arial Narrow" w:hAnsi="Arial Narrow"/>
          <w:b/>
          <w:sz w:val="16"/>
          <w:szCs w:val="16"/>
        </w:rPr>
        <w:t xml:space="preserve"> (dos mil veinti</w:t>
      </w:r>
      <w:r>
        <w:rPr>
          <w:rFonts w:ascii="Arial Narrow" w:hAnsi="Arial Narrow"/>
          <w:b/>
          <w:sz w:val="16"/>
          <w:szCs w:val="16"/>
        </w:rPr>
        <w:t>c</w:t>
      </w:r>
      <w:r w:rsidR="00D27684">
        <w:rPr>
          <w:rFonts w:ascii="Arial Narrow" w:hAnsi="Arial Narrow"/>
          <w:b/>
          <w:sz w:val="16"/>
          <w:szCs w:val="16"/>
        </w:rPr>
        <w:t>inco</w:t>
      </w:r>
      <w:r w:rsidRPr="00CF69D5">
        <w:rPr>
          <w:rFonts w:ascii="Arial Narrow" w:hAnsi="Arial Narrow"/>
          <w:b/>
          <w:sz w:val="16"/>
          <w:szCs w:val="16"/>
        </w:rPr>
        <w:t>).</w:t>
      </w:r>
    </w:p>
    <w:p w14:paraId="2F8658A2" w14:textId="77777777" w:rsidR="008F2360" w:rsidRDefault="008F2360" w:rsidP="00D52264">
      <w:pPr>
        <w:ind w:right="-93"/>
        <w:jc w:val="center"/>
        <w:rPr>
          <w:rFonts w:ascii="Arial" w:eastAsia="Times New Roman" w:hAnsi="Arial" w:cs="Arial"/>
          <w:b/>
          <w:szCs w:val="28"/>
        </w:rPr>
      </w:pPr>
    </w:p>
    <w:p w14:paraId="698AD6A7" w14:textId="77777777" w:rsidR="003433B9" w:rsidRDefault="003433B9" w:rsidP="00D52264">
      <w:pPr>
        <w:ind w:right="-93"/>
        <w:jc w:val="center"/>
        <w:rPr>
          <w:rFonts w:ascii="Arial" w:eastAsia="Times New Roman" w:hAnsi="Arial" w:cs="Arial"/>
          <w:b/>
          <w:szCs w:val="28"/>
        </w:rPr>
      </w:pPr>
    </w:p>
    <w:p w14:paraId="076FC8CE" w14:textId="77777777" w:rsidR="004D7AB6" w:rsidRDefault="004D7AB6" w:rsidP="00F24217">
      <w:pPr>
        <w:ind w:right="-93"/>
        <w:rPr>
          <w:rFonts w:ascii="Arial" w:eastAsia="Times New Roman" w:hAnsi="Arial" w:cs="Arial"/>
          <w:b/>
          <w:szCs w:val="28"/>
        </w:rPr>
      </w:pPr>
    </w:p>
    <w:p w14:paraId="7430B6A9" w14:textId="77777777" w:rsidR="00223CE7" w:rsidRDefault="00223CE7" w:rsidP="00F24217">
      <w:pPr>
        <w:ind w:right="-93"/>
        <w:rPr>
          <w:rFonts w:ascii="Arial" w:eastAsia="Times New Roman" w:hAnsi="Arial" w:cs="Arial"/>
          <w:b/>
          <w:szCs w:val="28"/>
        </w:rPr>
      </w:pPr>
    </w:p>
    <w:p w14:paraId="226F12CC" w14:textId="77777777" w:rsidR="00223CE7" w:rsidRDefault="00223CE7" w:rsidP="00F24217">
      <w:pPr>
        <w:ind w:right="-93"/>
        <w:rPr>
          <w:rFonts w:ascii="Arial" w:eastAsia="Times New Roman" w:hAnsi="Arial" w:cs="Arial"/>
          <w:b/>
          <w:szCs w:val="28"/>
        </w:rPr>
      </w:pPr>
    </w:p>
    <w:p w14:paraId="60B4BB57" w14:textId="77777777" w:rsidR="00223CE7" w:rsidRDefault="00223CE7" w:rsidP="00F24217">
      <w:pPr>
        <w:ind w:right="-93"/>
        <w:rPr>
          <w:rFonts w:ascii="Arial" w:eastAsia="Times New Roman" w:hAnsi="Arial" w:cs="Arial"/>
          <w:b/>
          <w:szCs w:val="28"/>
        </w:rPr>
      </w:pPr>
    </w:p>
    <w:p w14:paraId="2D8341B3" w14:textId="77777777" w:rsidR="00223CE7" w:rsidRDefault="00223CE7" w:rsidP="00F24217">
      <w:pPr>
        <w:ind w:right="-93"/>
        <w:rPr>
          <w:rFonts w:ascii="Arial" w:eastAsia="Times New Roman" w:hAnsi="Arial" w:cs="Arial"/>
          <w:b/>
          <w:szCs w:val="28"/>
        </w:rPr>
      </w:pPr>
    </w:p>
    <w:p w14:paraId="7998AFF4" w14:textId="77777777" w:rsidR="00223CE7" w:rsidRDefault="00223CE7" w:rsidP="00F24217">
      <w:pPr>
        <w:ind w:right="-93"/>
        <w:rPr>
          <w:rFonts w:ascii="Arial" w:eastAsia="Times New Roman" w:hAnsi="Arial" w:cs="Arial"/>
          <w:b/>
          <w:szCs w:val="28"/>
        </w:rPr>
      </w:pPr>
    </w:p>
    <w:p w14:paraId="18F69A90" w14:textId="77777777" w:rsidR="00223CE7" w:rsidRDefault="00223CE7" w:rsidP="00F24217">
      <w:pPr>
        <w:ind w:right="-93"/>
        <w:rPr>
          <w:rFonts w:ascii="Arial" w:eastAsia="Times New Roman" w:hAnsi="Arial" w:cs="Arial"/>
          <w:b/>
          <w:szCs w:val="28"/>
        </w:rPr>
      </w:pPr>
    </w:p>
    <w:p w14:paraId="1E8AB443" w14:textId="77777777" w:rsidR="00223CE7" w:rsidRDefault="00223CE7" w:rsidP="00F24217">
      <w:pPr>
        <w:ind w:right="-93"/>
        <w:rPr>
          <w:rFonts w:ascii="Arial" w:eastAsia="Times New Roman" w:hAnsi="Arial" w:cs="Arial"/>
          <w:b/>
          <w:szCs w:val="28"/>
        </w:rPr>
      </w:pPr>
    </w:p>
    <w:p w14:paraId="018FD1DC" w14:textId="77777777" w:rsidR="00223CE7" w:rsidRDefault="00223CE7" w:rsidP="00F24217">
      <w:pPr>
        <w:ind w:right="-93"/>
        <w:rPr>
          <w:rFonts w:ascii="Arial" w:eastAsia="Times New Roman" w:hAnsi="Arial" w:cs="Arial"/>
          <w:b/>
          <w:szCs w:val="28"/>
        </w:rPr>
      </w:pPr>
    </w:p>
    <w:p w14:paraId="16D1E3CD" w14:textId="77777777" w:rsidR="00223CE7" w:rsidRDefault="00223CE7" w:rsidP="00F24217">
      <w:pPr>
        <w:ind w:right="-93"/>
        <w:rPr>
          <w:rFonts w:ascii="Arial" w:eastAsia="Times New Roman" w:hAnsi="Arial" w:cs="Arial"/>
          <w:b/>
          <w:szCs w:val="28"/>
        </w:rPr>
      </w:pPr>
    </w:p>
    <w:p w14:paraId="2AEB98FD" w14:textId="77777777" w:rsidR="00223CE7" w:rsidRDefault="00223CE7" w:rsidP="00F24217">
      <w:pPr>
        <w:ind w:right="-93"/>
        <w:rPr>
          <w:rFonts w:ascii="Arial" w:eastAsia="Times New Roman" w:hAnsi="Arial" w:cs="Arial"/>
          <w:b/>
          <w:szCs w:val="28"/>
        </w:rPr>
      </w:pPr>
    </w:p>
    <w:p w14:paraId="0FE92C89" w14:textId="77777777" w:rsidR="00223CE7" w:rsidRDefault="00223CE7" w:rsidP="00F24217">
      <w:pPr>
        <w:ind w:right="-93"/>
        <w:rPr>
          <w:rFonts w:ascii="Arial" w:eastAsia="Times New Roman" w:hAnsi="Arial" w:cs="Arial"/>
          <w:b/>
          <w:szCs w:val="28"/>
        </w:rPr>
      </w:pPr>
    </w:p>
    <w:p w14:paraId="5F0F5FD0" w14:textId="77777777" w:rsidR="00223CE7" w:rsidRDefault="00223CE7" w:rsidP="00F24217">
      <w:pPr>
        <w:ind w:right="-93"/>
        <w:rPr>
          <w:rFonts w:ascii="Arial" w:eastAsia="Times New Roman" w:hAnsi="Arial" w:cs="Arial"/>
          <w:b/>
          <w:szCs w:val="28"/>
        </w:rPr>
      </w:pPr>
    </w:p>
    <w:p w14:paraId="08F16819" w14:textId="77777777" w:rsidR="007755E7" w:rsidRDefault="007755E7" w:rsidP="00F24217">
      <w:pPr>
        <w:ind w:right="-93"/>
        <w:rPr>
          <w:rFonts w:ascii="Arial" w:eastAsia="Times New Roman" w:hAnsi="Arial" w:cs="Arial"/>
          <w:b/>
          <w:szCs w:val="28"/>
        </w:rPr>
      </w:pPr>
    </w:p>
    <w:p w14:paraId="38998EC7" w14:textId="77777777" w:rsidR="007755E7" w:rsidRDefault="007755E7" w:rsidP="00F24217">
      <w:pPr>
        <w:ind w:right="-93"/>
        <w:rPr>
          <w:rFonts w:ascii="Arial" w:eastAsia="Times New Roman" w:hAnsi="Arial" w:cs="Arial"/>
          <w:b/>
          <w:szCs w:val="28"/>
        </w:rPr>
      </w:pPr>
    </w:p>
    <w:p w14:paraId="0D58FCDB" w14:textId="77777777" w:rsidR="007755E7" w:rsidRDefault="007755E7" w:rsidP="00F24217">
      <w:pPr>
        <w:ind w:right="-93"/>
        <w:rPr>
          <w:rFonts w:ascii="Arial" w:eastAsia="Times New Roman" w:hAnsi="Arial" w:cs="Arial"/>
          <w:b/>
          <w:szCs w:val="28"/>
        </w:rPr>
      </w:pPr>
    </w:p>
    <w:p w14:paraId="70CBAF12" w14:textId="77777777" w:rsidR="007755E7" w:rsidRDefault="007755E7" w:rsidP="00F24217">
      <w:pPr>
        <w:ind w:right="-93"/>
        <w:rPr>
          <w:rFonts w:ascii="Arial" w:eastAsia="Times New Roman" w:hAnsi="Arial" w:cs="Arial"/>
          <w:b/>
          <w:szCs w:val="28"/>
        </w:rPr>
      </w:pPr>
    </w:p>
    <w:p w14:paraId="45A798ED" w14:textId="77777777" w:rsidR="007755E7" w:rsidRDefault="007755E7" w:rsidP="00F24217">
      <w:pPr>
        <w:ind w:right="-93"/>
        <w:rPr>
          <w:rFonts w:ascii="Arial" w:eastAsia="Times New Roman" w:hAnsi="Arial" w:cs="Arial"/>
          <w:b/>
          <w:szCs w:val="28"/>
        </w:rPr>
      </w:pPr>
    </w:p>
    <w:p w14:paraId="7C4256A9" w14:textId="77777777" w:rsidR="007755E7" w:rsidRDefault="007755E7" w:rsidP="00F24217">
      <w:pPr>
        <w:ind w:right="-93"/>
        <w:rPr>
          <w:rFonts w:ascii="Arial" w:eastAsia="Times New Roman" w:hAnsi="Arial" w:cs="Arial"/>
          <w:b/>
          <w:szCs w:val="28"/>
        </w:rPr>
      </w:pPr>
    </w:p>
    <w:p w14:paraId="7DA26101" w14:textId="77777777" w:rsidR="00952B9D" w:rsidRDefault="00952B9D" w:rsidP="00F24217">
      <w:pPr>
        <w:ind w:right="-93"/>
        <w:rPr>
          <w:rFonts w:ascii="Arial" w:eastAsia="Times New Roman" w:hAnsi="Arial" w:cs="Arial"/>
          <w:b/>
          <w:szCs w:val="28"/>
        </w:rPr>
      </w:pPr>
    </w:p>
    <w:p w14:paraId="18811527" w14:textId="77777777" w:rsidR="00180B48" w:rsidRDefault="00180B48" w:rsidP="00F24217">
      <w:pPr>
        <w:ind w:right="-93"/>
        <w:rPr>
          <w:rFonts w:ascii="Arial" w:eastAsia="Times New Roman" w:hAnsi="Arial" w:cs="Arial"/>
          <w:b/>
          <w:szCs w:val="28"/>
        </w:rPr>
      </w:pPr>
    </w:p>
    <w:p w14:paraId="67A918BD" w14:textId="77777777" w:rsidR="00180B48" w:rsidRDefault="00180B48" w:rsidP="00F24217">
      <w:pPr>
        <w:ind w:right="-93"/>
        <w:rPr>
          <w:rFonts w:ascii="Arial" w:eastAsia="Times New Roman" w:hAnsi="Arial" w:cs="Arial"/>
          <w:b/>
          <w:szCs w:val="28"/>
        </w:rPr>
      </w:pPr>
    </w:p>
    <w:p w14:paraId="3BBF0A24" w14:textId="77777777" w:rsidR="00180B48" w:rsidRDefault="00180B48" w:rsidP="00F24217">
      <w:pPr>
        <w:ind w:right="-93"/>
        <w:rPr>
          <w:rFonts w:ascii="Arial" w:eastAsia="Times New Roman" w:hAnsi="Arial" w:cs="Arial"/>
          <w:b/>
          <w:szCs w:val="28"/>
        </w:rPr>
      </w:pPr>
    </w:p>
    <w:p w14:paraId="0FD58401" w14:textId="77777777" w:rsidR="00180B48" w:rsidRDefault="00180B48" w:rsidP="00F24217">
      <w:pPr>
        <w:ind w:right="-93"/>
        <w:rPr>
          <w:rFonts w:ascii="Arial" w:eastAsia="Times New Roman" w:hAnsi="Arial" w:cs="Arial"/>
          <w:b/>
          <w:szCs w:val="28"/>
        </w:rPr>
      </w:pPr>
    </w:p>
    <w:p w14:paraId="62FE7019" w14:textId="77777777" w:rsidR="00180B48" w:rsidRDefault="00180B48" w:rsidP="00F24217">
      <w:pPr>
        <w:ind w:right="-93"/>
        <w:rPr>
          <w:rFonts w:ascii="Arial" w:eastAsia="Times New Roman" w:hAnsi="Arial" w:cs="Arial"/>
          <w:b/>
          <w:szCs w:val="28"/>
        </w:rPr>
      </w:pPr>
    </w:p>
    <w:p w14:paraId="098AF3EB" w14:textId="77777777" w:rsidR="00180B48" w:rsidRDefault="00180B48" w:rsidP="00F24217">
      <w:pPr>
        <w:ind w:right="-93"/>
        <w:rPr>
          <w:rFonts w:ascii="Arial" w:eastAsia="Times New Roman" w:hAnsi="Arial" w:cs="Arial"/>
          <w:b/>
          <w:szCs w:val="28"/>
        </w:rPr>
      </w:pPr>
    </w:p>
    <w:p w14:paraId="79527DAE" w14:textId="77777777" w:rsidR="00180B48" w:rsidRDefault="00180B48" w:rsidP="00F24217">
      <w:pPr>
        <w:ind w:right="-93"/>
        <w:rPr>
          <w:rFonts w:ascii="Arial" w:eastAsia="Times New Roman" w:hAnsi="Arial" w:cs="Arial"/>
          <w:b/>
          <w:szCs w:val="28"/>
        </w:rPr>
      </w:pPr>
    </w:p>
    <w:p w14:paraId="3110D61D" w14:textId="77777777" w:rsidR="00180B48" w:rsidRDefault="00180B48" w:rsidP="00F24217">
      <w:pPr>
        <w:ind w:right="-93"/>
        <w:rPr>
          <w:rFonts w:ascii="Arial" w:eastAsia="Times New Roman" w:hAnsi="Arial" w:cs="Arial"/>
          <w:b/>
          <w:szCs w:val="28"/>
        </w:rPr>
      </w:pPr>
    </w:p>
    <w:p w14:paraId="1B38ED58" w14:textId="77777777" w:rsidR="00180B48" w:rsidRDefault="00180B48" w:rsidP="00F24217">
      <w:pPr>
        <w:ind w:right="-93"/>
        <w:rPr>
          <w:rFonts w:ascii="Arial" w:eastAsia="Times New Roman" w:hAnsi="Arial" w:cs="Arial"/>
          <w:b/>
          <w:szCs w:val="28"/>
        </w:rPr>
      </w:pPr>
    </w:p>
    <w:p w14:paraId="06975F6F" w14:textId="77777777" w:rsidR="00180B48" w:rsidRDefault="00180B48" w:rsidP="00F24217">
      <w:pPr>
        <w:ind w:right="-93"/>
        <w:rPr>
          <w:rFonts w:ascii="Arial" w:eastAsia="Times New Roman" w:hAnsi="Arial" w:cs="Arial"/>
          <w:b/>
          <w:szCs w:val="28"/>
        </w:rPr>
      </w:pPr>
    </w:p>
    <w:p w14:paraId="1C7F9864" w14:textId="77777777" w:rsidR="00180B48" w:rsidRDefault="00180B48" w:rsidP="00F24217">
      <w:pPr>
        <w:ind w:right="-93"/>
        <w:rPr>
          <w:rFonts w:ascii="Arial" w:eastAsia="Times New Roman" w:hAnsi="Arial" w:cs="Arial"/>
          <w:b/>
          <w:szCs w:val="28"/>
        </w:rPr>
      </w:pPr>
    </w:p>
    <w:p w14:paraId="0E4C7C79" w14:textId="77777777" w:rsidR="00180B48" w:rsidRDefault="00180B48" w:rsidP="00F24217">
      <w:pPr>
        <w:ind w:right="-93"/>
        <w:rPr>
          <w:rFonts w:ascii="Arial" w:eastAsia="Times New Roman" w:hAnsi="Arial" w:cs="Arial"/>
          <w:b/>
          <w:szCs w:val="28"/>
        </w:rPr>
      </w:pPr>
    </w:p>
    <w:p w14:paraId="3FB8E34A" w14:textId="77777777" w:rsidR="00180B48" w:rsidRDefault="00180B48" w:rsidP="00F24217">
      <w:pPr>
        <w:ind w:right="-93"/>
        <w:rPr>
          <w:rFonts w:ascii="Arial" w:eastAsia="Times New Roman" w:hAnsi="Arial" w:cs="Arial"/>
          <w:b/>
          <w:szCs w:val="28"/>
        </w:rPr>
      </w:pPr>
    </w:p>
    <w:p w14:paraId="62F19042" w14:textId="77777777" w:rsidR="00180B48" w:rsidRDefault="00180B48" w:rsidP="00F24217">
      <w:pPr>
        <w:ind w:right="-93"/>
        <w:rPr>
          <w:rFonts w:ascii="Arial" w:eastAsia="Times New Roman" w:hAnsi="Arial" w:cs="Arial"/>
          <w:b/>
          <w:szCs w:val="28"/>
        </w:rPr>
      </w:pPr>
    </w:p>
    <w:p w14:paraId="7A04D5CD"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lastRenderedPageBreak/>
        <w:t>ACTA DE APERTURA DE PROPUESTAS</w:t>
      </w:r>
    </w:p>
    <w:p w14:paraId="268B19E7"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16D7348" w14:textId="77777777" w:rsidR="00B03A77" w:rsidRPr="00045EDE" w:rsidRDefault="00B03A77" w:rsidP="00B03A77">
      <w:pPr>
        <w:jc w:val="center"/>
        <w:rPr>
          <w:rFonts w:ascii="Arial" w:hAnsi="Arial" w:cs="Arial"/>
          <w:b/>
        </w:rPr>
      </w:pPr>
      <w:r w:rsidRPr="00045EDE">
        <w:rPr>
          <w:rFonts w:ascii="Arial" w:hAnsi="Arial" w:cs="Arial"/>
          <w:b/>
        </w:rPr>
        <w:t xml:space="preserve">Licitación Pública Local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1EEC6C1F" w14:textId="77777777" w:rsidR="00B03A77" w:rsidRPr="00045EDE" w:rsidRDefault="00B03A77" w:rsidP="00B03A77">
      <w:pPr>
        <w:jc w:val="center"/>
        <w:rPr>
          <w:rFonts w:ascii="Arial" w:hAnsi="Arial" w:cs="Arial"/>
          <w:b/>
        </w:rPr>
      </w:pPr>
    </w:p>
    <w:p w14:paraId="6EFCA85E" w14:textId="4E46AE82" w:rsidR="00B03A77" w:rsidRPr="00F46780" w:rsidRDefault="00B03A77" w:rsidP="00B03A77">
      <w:pPr>
        <w:jc w:val="center"/>
        <w:rPr>
          <w:rFonts w:ascii="Arial" w:hAnsi="Arial" w:cs="Arial"/>
          <w:b/>
          <w:color w:val="000000" w:themeColor="text1"/>
        </w:rPr>
      </w:pPr>
      <w:r w:rsidRPr="00F46780">
        <w:rPr>
          <w:rFonts w:ascii="Arial" w:hAnsi="Arial" w:cs="Arial"/>
          <w:b/>
          <w:color w:val="000000" w:themeColor="text1"/>
        </w:rPr>
        <w:t>LPLCC-01-SESAJ-CA/202</w:t>
      </w:r>
      <w:r w:rsidR="00D27684">
        <w:rPr>
          <w:rFonts w:ascii="Arial" w:hAnsi="Arial" w:cs="Arial"/>
          <w:b/>
          <w:color w:val="000000" w:themeColor="text1"/>
        </w:rPr>
        <w:t>5</w:t>
      </w:r>
    </w:p>
    <w:p w14:paraId="6DD40672" w14:textId="77777777" w:rsidR="00B03A77" w:rsidRPr="00F46780" w:rsidRDefault="00B03A77" w:rsidP="00B03A77">
      <w:pPr>
        <w:jc w:val="center"/>
        <w:rPr>
          <w:rFonts w:ascii="Arial" w:hAnsi="Arial" w:cs="Arial"/>
          <w:b/>
          <w:color w:val="000000" w:themeColor="text1"/>
        </w:rPr>
      </w:pPr>
    </w:p>
    <w:p w14:paraId="7A083D9E" w14:textId="77777777" w:rsidR="00B03A77" w:rsidRDefault="00B03A77" w:rsidP="00B03A77">
      <w:pPr>
        <w:jc w:val="center"/>
        <w:rPr>
          <w:rFonts w:ascii="Arial Narrow" w:hAnsi="Arial Narrow"/>
          <w:b/>
          <w:color w:val="000000" w:themeColor="text1"/>
        </w:rPr>
      </w:pPr>
      <w:r w:rsidRPr="00F46780">
        <w:rPr>
          <w:rFonts w:ascii="Arial" w:hAnsi="Arial" w:cs="Arial"/>
          <w:b/>
          <w:color w:val="000000" w:themeColor="text1"/>
          <w:lang w:val="es-MX"/>
        </w:rPr>
        <w:t>“CONTRATACIÓN DE SERVICIO DE SEGURIDAD PRIVADA PARA LA SECRETARÍA EJECUTIVA DEL SISTEMA ESTATAL ANTICORRUPCIÓN DE JALISCO”</w:t>
      </w:r>
    </w:p>
    <w:p w14:paraId="2930E07E" w14:textId="77777777" w:rsidR="00B03A77" w:rsidRDefault="00B03A77" w:rsidP="00B03A77">
      <w:pPr>
        <w:rPr>
          <w:rFonts w:ascii="Arial" w:hAnsi="Arial" w:cs="Arial"/>
          <w:b/>
          <w:color w:val="000000" w:themeColor="text1"/>
        </w:rPr>
      </w:pPr>
    </w:p>
    <w:p w14:paraId="5942EBC6" w14:textId="77777777" w:rsidR="00B663CD" w:rsidRPr="008E0987" w:rsidRDefault="00B663CD" w:rsidP="00B03A77">
      <w:pPr>
        <w:rPr>
          <w:rFonts w:ascii="Arial" w:hAnsi="Arial" w:cs="Arial"/>
          <w:b/>
          <w:color w:val="000000" w:themeColor="text1"/>
        </w:rPr>
      </w:pPr>
    </w:p>
    <w:p w14:paraId="5321129F" w14:textId="31748BD7"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siendo las </w:t>
      </w:r>
      <w:r w:rsidRPr="00A41938">
        <w:rPr>
          <w:rFonts w:ascii="Arial" w:eastAsia="Times New Roman" w:hAnsi="Arial" w:cs="Arial"/>
        </w:rPr>
        <w:t>1</w:t>
      </w:r>
      <w:r w:rsidR="00B51B6E" w:rsidRPr="00A41938">
        <w:rPr>
          <w:rFonts w:ascii="Arial" w:eastAsia="Times New Roman" w:hAnsi="Arial" w:cs="Arial"/>
        </w:rPr>
        <w:t>3</w:t>
      </w:r>
      <w:r w:rsidRPr="00A41938">
        <w:rPr>
          <w:rFonts w:ascii="Arial" w:eastAsia="Times New Roman" w:hAnsi="Arial" w:cs="Arial"/>
        </w:rPr>
        <w:t>:</w:t>
      </w:r>
      <w:r w:rsidR="00EA17C5" w:rsidRPr="00A41938">
        <w:rPr>
          <w:rFonts w:ascii="Arial" w:eastAsia="Times New Roman" w:hAnsi="Arial" w:cs="Arial"/>
        </w:rPr>
        <w:t>21</w:t>
      </w:r>
      <w:r w:rsidRPr="00A41938">
        <w:rPr>
          <w:rFonts w:ascii="Arial" w:eastAsia="Times New Roman" w:hAnsi="Arial" w:cs="Arial"/>
        </w:rPr>
        <w:t xml:space="preserve"> (</w:t>
      </w:r>
      <w:r w:rsidR="00B51B6E" w:rsidRPr="00A41938">
        <w:rPr>
          <w:rFonts w:ascii="Arial" w:eastAsia="Times New Roman" w:hAnsi="Arial" w:cs="Arial"/>
        </w:rPr>
        <w:t>trece</w:t>
      </w:r>
      <w:r w:rsidR="00EA17C5" w:rsidRPr="00A41938">
        <w:rPr>
          <w:rFonts w:ascii="Arial" w:eastAsia="Times New Roman" w:hAnsi="Arial" w:cs="Arial"/>
        </w:rPr>
        <w:t xml:space="preserve"> veintiún</w:t>
      </w:r>
      <w:r w:rsidRPr="00A41938">
        <w:rPr>
          <w:rFonts w:ascii="Arial" w:eastAsia="Times New Roman" w:hAnsi="Arial" w:cs="Arial"/>
        </w:rPr>
        <w:t>) horas</w:t>
      </w:r>
      <w:r w:rsidRPr="00923473">
        <w:rPr>
          <w:rFonts w:ascii="Arial" w:eastAsia="Times New Roman" w:hAnsi="Arial" w:cs="Arial"/>
        </w:rPr>
        <w:t xml:space="preserve"> del día </w:t>
      </w:r>
      <w:r>
        <w:rPr>
          <w:rFonts w:ascii="Arial" w:eastAsia="Times New Roman" w:hAnsi="Arial" w:cs="Arial"/>
        </w:rPr>
        <w:t>2</w:t>
      </w:r>
      <w:r w:rsidR="00F24217">
        <w:rPr>
          <w:rFonts w:ascii="Arial" w:eastAsia="Times New Roman" w:hAnsi="Arial" w:cs="Arial"/>
        </w:rPr>
        <w:t>6</w:t>
      </w:r>
      <w:r w:rsidRPr="00923473">
        <w:rPr>
          <w:rFonts w:ascii="Arial" w:eastAsia="Times New Roman" w:hAnsi="Arial" w:cs="Arial"/>
        </w:rPr>
        <w:t xml:space="preserve"> </w:t>
      </w:r>
      <w:r>
        <w:rPr>
          <w:rFonts w:ascii="Arial" w:eastAsia="Times New Roman" w:hAnsi="Arial" w:cs="Arial"/>
        </w:rPr>
        <w:t>(</w:t>
      </w:r>
      <w:r w:rsidR="00F24217">
        <w:rPr>
          <w:rFonts w:ascii="Arial" w:eastAsia="Times New Roman" w:hAnsi="Arial" w:cs="Arial"/>
        </w:rPr>
        <w:t>veintiséis</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sidR="00B51B6E">
        <w:rPr>
          <w:rFonts w:ascii="Arial" w:eastAsia="Times New Roman" w:hAnsi="Arial" w:cs="Arial"/>
        </w:rPr>
        <w:t>5</w:t>
      </w:r>
      <w:r w:rsidRPr="00923473">
        <w:rPr>
          <w:rFonts w:ascii="Arial" w:eastAsia="Times New Roman" w:hAnsi="Arial" w:cs="Arial"/>
        </w:rPr>
        <w:t xml:space="preserve"> (dos mil veint</w:t>
      </w:r>
      <w:r>
        <w:rPr>
          <w:rFonts w:ascii="Arial" w:eastAsia="Times New Roman" w:hAnsi="Arial" w:cs="Arial"/>
        </w:rPr>
        <w:t>i</w:t>
      </w:r>
      <w:r w:rsidR="00F24217">
        <w:rPr>
          <w:rFonts w:ascii="Arial" w:eastAsia="Times New Roman" w:hAnsi="Arial" w:cs="Arial"/>
        </w:rPr>
        <w:t>c</w:t>
      </w:r>
      <w:r w:rsidR="00AD5B0A">
        <w:rPr>
          <w:rFonts w:ascii="Arial" w:eastAsia="Times New Roman" w:hAnsi="Arial" w:cs="Arial"/>
        </w:rPr>
        <w:t>inco</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la Lic. Dulce Elena López Aguirre, </w:t>
      </w:r>
      <w:r w:rsidRPr="00564EBD">
        <w:rPr>
          <w:rFonts w:ascii="Arial" w:eastAsia="Times New Roman" w:hAnsi="Arial" w:cs="Arial"/>
        </w:rPr>
        <w:t>Jefe de</w:t>
      </w:r>
      <w:r w:rsidR="00AD5B0A">
        <w:rPr>
          <w:rFonts w:ascii="Arial" w:eastAsia="Times New Roman" w:hAnsi="Arial" w:cs="Arial"/>
        </w:rPr>
        <w:t xml:space="preserve"> Departame</w:t>
      </w:r>
      <w:r w:rsidR="004A7D86">
        <w:rPr>
          <w:rFonts w:ascii="Arial" w:eastAsia="Times New Roman" w:hAnsi="Arial" w:cs="Arial"/>
        </w:rPr>
        <w:t>nto de</w:t>
      </w:r>
      <w:r w:rsidRPr="00564EBD">
        <w:rPr>
          <w:rFonts w:ascii="Arial" w:eastAsia="Times New Roman" w:hAnsi="Arial" w:cs="Arial"/>
        </w:rPr>
        <w:t xml:space="preserve"> Recursos Materiales </w:t>
      </w:r>
      <w:r>
        <w:rPr>
          <w:rFonts w:ascii="Arial" w:eastAsia="Times New Roman" w:hAnsi="Arial" w:cs="Arial"/>
        </w:rPr>
        <w:t xml:space="preserve">y </w:t>
      </w:r>
      <w:r w:rsidRPr="00564EBD">
        <w:rPr>
          <w:rFonts w:ascii="Arial" w:eastAsia="Times New Roman" w:hAnsi="Arial" w:cs="Arial"/>
        </w:rPr>
        <w:t>representa</w:t>
      </w:r>
      <w:r>
        <w:rPr>
          <w:rFonts w:ascii="Arial" w:eastAsia="Times New Roman" w:hAnsi="Arial" w:cs="Arial"/>
        </w:rPr>
        <w:t>nte</w:t>
      </w:r>
      <w:r w:rsidRPr="00564EBD">
        <w:rPr>
          <w:rFonts w:ascii="Arial" w:eastAsia="Times New Roman" w:hAnsi="Arial" w:cs="Arial"/>
        </w:rPr>
        <w:t xml:space="preserve"> </w:t>
      </w:r>
      <w:r>
        <w:rPr>
          <w:rFonts w:ascii="Arial" w:eastAsia="Times New Roman" w:hAnsi="Arial" w:cs="Arial"/>
        </w:rPr>
        <w:t>de</w:t>
      </w:r>
      <w:r w:rsidRPr="00564EBD">
        <w:rPr>
          <w:rFonts w:ascii="Arial" w:eastAsia="Times New Roman" w:hAnsi="Arial" w:cs="Arial"/>
        </w:rPr>
        <w:t xml:space="preserve"> la Unidad Centralizada de Compras</w:t>
      </w:r>
      <w:r>
        <w:rPr>
          <w:rFonts w:ascii="Arial" w:eastAsia="Times New Roman" w:hAnsi="Arial" w:cs="Arial"/>
        </w:rPr>
        <w:t xml:space="preserve"> y</w:t>
      </w:r>
      <w:r w:rsidR="00F24217">
        <w:rPr>
          <w:rFonts w:ascii="Arial" w:eastAsia="Times New Roman" w:hAnsi="Arial" w:cs="Arial"/>
        </w:rPr>
        <w:t xml:space="preserve"> el Mtro. Ezequiel González Pinedo, Titular</w:t>
      </w:r>
      <w:r w:rsidRPr="00683183">
        <w:rPr>
          <w:rFonts w:ascii="Arial" w:eastAsia="Times New Roman" w:hAnsi="Arial" w:cs="Arial"/>
        </w:rPr>
        <w:t xml:space="preserve"> del Órgano Interno de Control,</w:t>
      </w:r>
      <w:r>
        <w:rPr>
          <w:rFonts w:ascii="Arial" w:eastAsia="Times New Roman" w:hAnsi="Arial" w:cs="Arial"/>
        </w:rPr>
        <w:t xml:space="preserve"> así como los integrantes del Comité de Adquisiciones de la Secretar</w:t>
      </w:r>
      <w:r w:rsidR="00260496">
        <w:rPr>
          <w:rFonts w:ascii="Arial" w:eastAsia="Times New Roman" w:hAnsi="Arial" w:cs="Arial"/>
        </w:rPr>
        <w:t>í</w:t>
      </w:r>
      <w:r>
        <w:rPr>
          <w:rFonts w:ascii="Arial" w:eastAsia="Times New Roman" w:hAnsi="Arial" w:cs="Arial"/>
        </w:rPr>
        <w:t>a Ejecutiva del Sistema Estatal Anticorrupción de Jalisco</w:t>
      </w:r>
      <w:r w:rsidR="00F736A2">
        <w:rPr>
          <w:rFonts w:ascii="Arial" w:eastAsia="Times New Roman" w:hAnsi="Arial" w:cs="Arial"/>
        </w:rPr>
        <w:t xml:space="preserve">, para llevar a cabo el Acto de Presentación y Apertura de Propuestas de la  </w:t>
      </w:r>
      <w:r w:rsidR="004A7D86">
        <w:rPr>
          <w:rFonts w:ascii="Arial" w:eastAsia="Times New Roman" w:hAnsi="Arial"/>
        </w:rPr>
        <w:t>L</w:t>
      </w:r>
      <w:r w:rsidR="00F736A2" w:rsidRPr="00C84B16">
        <w:rPr>
          <w:rFonts w:ascii="Arial" w:eastAsia="Times New Roman" w:hAnsi="Arial"/>
        </w:rPr>
        <w:t>icitación</w:t>
      </w:r>
      <w:r w:rsidR="00F736A2">
        <w:rPr>
          <w:rFonts w:ascii="Arial" w:eastAsia="Times New Roman" w:hAnsi="Arial"/>
        </w:rPr>
        <w:t xml:space="preserve"> </w:t>
      </w:r>
      <w:r w:rsidR="004A7D86">
        <w:rPr>
          <w:rFonts w:ascii="Arial" w:eastAsia="Times New Roman" w:hAnsi="Arial"/>
        </w:rPr>
        <w:t>P</w:t>
      </w:r>
      <w:r w:rsidR="00F736A2">
        <w:rPr>
          <w:rFonts w:ascii="Arial" w:eastAsia="Times New Roman" w:hAnsi="Arial"/>
        </w:rPr>
        <w:t xml:space="preserve">ública </w:t>
      </w:r>
      <w:r w:rsidR="004A7D86">
        <w:rPr>
          <w:rFonts w:ascii="Arial" w:eastAsia="Times New Roman" w:hAnsi="Arial"/>
        </w:rPr>
        <w:t>L</w:t>
      </w:r>
      <w:r w:rsidR="00F736A2">
        <w:rPr>
          <w:rFonts w:ascii="Arial" w:eastAsia="Times New Roman" w:hAnsi="Arial"/>
        </w:rPr>
        <w:t xml:space="preserve">ocal con </w:t>
      </w:r>
      <w:r w:rsidR="004A7D86">
        <w:rPr>
          <w:rFonts w:ascii="Arial" w:eastAsia="Times New Roman" w:hAnsi="Arial"/>
        </w:rPr>
        <w:t>C</w:t>
      </w:r>
      <w:r w:rsidR="00F736A2">
        <w:rPr>
          <w:rFonts w:ascii="Arial" w:eastAsia="Times New Roman" w:hAnsi="Arial"/>
        </w:rPr>
        <w:t xml:space="preserve">oncurrencia </w:t>
      </w:r>
      <w:r w:rsidR="00F736A2" w:rsidRPr="008C13B3">
        <w:rPr>
          <w:rFonts w:ascii="Arial" w:eastAsia="Calibri" w:hAnsi="Arial" w:cs="Arial"/>
          <w:b/>
          <w:sz w:val="22"/>
          <w:szCs w:val="22"/>
        </w:rPr>
        <w:t>LP</w:t>
      </w:r>
      <w:r w:rsidR="00F736A2">
        <w:rPr>
          <w:rFonts w:ascii="Arial" w:eastAsia="Calibri" w:hAnsi="Arial" w:cs="Arial"/>
          <w:b/>
          <w:sz w:val="22"/>
          <w:szCs w:val="22"/>
        </w:rPr>
        <w:t>LC</w:t>
      </w:r>
      <w:r w:rsidR="00F736A2" w:rsidRPr="008C13B3">
        <w:rPr>
          <w:rFonts w:ascii="Arial" w:eastAsia="Calibri" w:hAnsi="Arial" w:cs="Arial"/>
          <w:b/>
          <w:sz w:val="22"/>
          <w:szCs w:val="22"/>
        </w:rPr>
        <w:t>C-</w:t>
      </w:r>
      <w:r w:rsidR="00F736A2">
        <w:rPr>
          <w:rFonts w:ascii="Arial" w:eastAsia="Calibri" w:hAnsi="Arial" w:cs="Arial"/>
          <w:b/>
          <w:sz w:val="22"/>
          <w:szCs w:val="22"/>
        </w:rPr>
        <w:t>01</w:t>
      </w:r>
      <w:r w:rsidR="00F736A2" w:rsidRPr="008C13B3">
        <w:rPr>
          <w:rFonts w:ascii="Arial" w:eastAsia="Calibri" w:hAnsi="Arial" w:cs="Arial"/>
          <w:b/>
          <w:sz w:val="22"/>
          <w:szCs w:val="22"/>
        </w:rPr>
        <w:t>-SESAJ-</w:t>
      </w:r>
      <w:r w:rsidR="00F736A2">
        <w:rPr>
          <w:rFonts w:ascii="Arial" w:eastAsia="Calibri" w:hAnsi="Arial" w:cs="Arial"/>
          <w:b/>
          <w:sz w:val="22"/>
          <w:szCs w:val="22"/>
        </w:rPr>
        <w:t>CA</w:t>
      </w:r>
      <w:r w:rsidR="00F736A2" w:rsidRPr="008C13B3">
        <w:rPr>
          <w:rFonts w:ascii="Arial" w:eastAsia="Calibri" w:hAnsi="Arial" w:cs="Arial"/>
          <w:b/>
          <w:sz w:val="22"/>
          <w:szCs w:val="22"/>
        </w:rPr>
        <w:t>/202</w:t>
      </w:r>
      <w:r w:rsidR="004A7D86">
        <w:rPr>
          <w:rFonts w:ascii="Arial" w:eastAsia="Calibri" w:hAnsi="Arial" w:cs="Arial"/>
          <w:b/>
          <w:sz w:val="22"/>
          <w:szCs w:val="22"/>
        </w:rPr>
        <w:t>5</w:t>
      </w:r>
      <w:r w:rsidR="00F736A2" w:rsidRPr="008C13B3">
        <w:rPr>
          <w:rFonts w:ascii="Arial" w:eastAsia="Calibri" w:hAnsi="Arial" w:cs="Arial"/>
          <w:b/>
          <w:sz w:val="22"/>
          <w:szCs w:val="22"/>
        </w:rPr>
        <w:t xml:space="preserve"> </w:t>
      </w:r>
      <w:r w:rsidR="00F736A2" w:rsidRPr="008C13B3">
        <w:rPr>
          <w:rFonts w:ascii="Arial" w:eastAsia="Calibri" w:hAnsi="Arial" w:cs="Arial"/>
          <w:sz w:val="22"/>
          <w:szCs w:val="22"/>
        </w:rPr>
        <w:t xml:space="preserve">para la </w:t>
      </w:r>
      <w:r w:rsidR="00F736A2" w:rsidRPr="002070FD">
        <w:rPr>
          <w:rFonts w:ascii="Arial" w:eastAsia="Calibri" w:hAnsi="Arial" w:cs="Arial"/>
          <w:b/>
          <w:sz w:val="22"/>
          <w:szCs w:val="22"/>
        </w:rPr>
        <w:t>“CONTRATACIÓN DEL SERVICIO DE SEGURIDAD PRIVADA PARA LA SECRETARÍA EJECUTIVA DEL SISTEMA ESTATAL ANTICORRUPCIÓN DE JALISCO”</w:t>
      </w:r>
      <w:r w:rsidR="00F736A2" w:rsidRPr="00A74494">
        <w:rPr>
          <w:rFonts w:ascii="Arial" w:eastAsia="Calibri" w:hAnsi="Arial" w:cs="Arial"/>
          <w:b/>
        </w:rPr>
        <w:t>.</w:t>
      </w:r>
    </w:p>
    <w:p w14:paraId="36D4373A" w14:textId="77777777" w:rsidR="00B03A77" w:rsidRPr="00D349C9" w:rsidRDefault="00B03A77" w:rsidP="00B03A77">
      <w:pPr>
        <w:spacing w:after="120" w:line="276" w:lineRule="auto"/>
        <w:ind w:right="-91"/>
        <w:jc w:val="both"/>
        <w:rPr>
          <w:rFonts w:ascii="Arial" w:eastAsia="Times New Roman" w:hAnsi="Arial" w:cs="Arial"/>
        </w:rPr>
      </w:pPr>
    </w:p>
    <w:p w14:paraId="06578145" w14:textId="30DE4D82" w:rsidR="00B03A77" w:rsidRPr="003B1C62" w:rsidRDefault="00B03A77" w:rsidP="00516264">
      <w:pPr>
        <w:spacing w:after="120"/>
        <w:ind w:right="-91"/>
        <w:jc w:val="both"/>
        <w:rPr>
          <w:rFonts w:ascii="Arial" w:eastAsia="Times New Roman" w:hAnsi="Arial"/>
        </w:rPr>
      </w:pPr>
      <w:r w:rsidRPr="00C84B16">
        <w:rPr>
          <w:rFonts w:ascii="Arial" w:eastAsia="Times New Roman" w:hAnsi="Arial"/>
        </w:rPr>
        <w:t xml:space="preserve">Presentaron sobre cerrado los </w:t>
      </w:r>
      <w:r w:rsidRPr="003C5585">
        <w:rPr>
          <w:rFonts w:ascii="Arial" w:eastAsia="Times New Roman" w:hAnsi="Arial"/>
        </w:rPr>
        <w:t xml:space="preserve">licitantes: </w:t>
      </w:r>
      <w:r w:rsidR="001A3FE7" w:rsidRPr="00A65DC6">
        <w:rPr>
          <w:rFonts w:ascii="Arial" w:eastAsia="Times New Roman" w:hAnsi="Arial"/>
          <w:b/>
          <w:bCs/>
          <w:sz w:val="22"/>
          <w:szCs w:val="22"/>
        </w:rPr>
        <w:t>MBA CORPORATIVO EN SEGURIDAD PRIVADA</w:t>
      </w:r>
      <w:r w:rsidR="003B1C62" w:rsidRPr="00A65DC6">
        <w:rPr>
          <w:rFonts w:ascii="Arial" w:eastAsia="Times New Roman" w:hAnsi="Arial"/>
          <w:b/>
          <w:bCs/>
          <w:sz w:val="22"/>
          <w:szCs w:val="22"/>
        </w:rPr>
        <w:t>, S.C.</w:t>
      </w:r>
      <w:r w:rsidR="003B1C62" w:rsidRPr="00A65DC6">
        <w:rPr>
          <w:rFonts w:ascii="Arial" w:eastAsia="Times New Roman" w:hAnsi="Arial"/>
          <w:sz w:val="22"/>
          <w:szCs w:val="22"/>
        </w:rPr>
        <w:t xml:space="preserve">, </w:t>
      </w:r>
      <w:r w:rsidR="00516264" w:rsidRPr="00A65DC6">
        <w:rPr>
          <w:rFonts w:ascii="Arial" w:eastAsia="Times New Roman" w:hAnsi="Arial"/>
          <w:b/>
          <w:sz w:val="22"/>
          <w:szCs w:val="22"/>
        </w:rPr>
        <w:t>SERVICIOS ESPECIALIZADOS DE SEGURIDAD PRIVADA DE OCCIDENTE S.A</w:t>
      </w:r>
      <w:r w:rsidR="00A65DC6" w:rsidRPr="00A65DC6">
        <w:rPr>
          <w:rFonts w:ascii="Arial" w:eastAsia="Times New Roman" w:hAnsi="Arial"/>
          <w:b/>
          <w:sz w:val="22"/>
          <w:szCs w:val="22"/>
        </w:rPr>
        <w:t>.</w:t>
      </w:r>
      <w:r w:rsidR="00516264" w:rsidRPr="00A65DC6">
        <w:rPr>
          <w:rFonts w:ascii="Arial" w:eastAsia="Times New Roman" w:hAnsi="Arial"/>
          <w:b/>
          <w:sz w:val="22"/>
          <w:szCs w:val="22"/>
        </w:rPr>
        <w:t xml:space="preserve"> DE </w:t>
      </w:r>
      <w:r w:rsidR="00741109" w:rsidRPr="00A65DC6">
        <w:rPr>
          <w:rFonts w:ascii="Arial" w:eastAsia="Times New Roman" w:hAnsi="Arial"/>
          <w:b/>
          <w:sz w:val="22"/>
          <w:szCs w:val="22"/>
        </w:rPr>
        <w:t>C.V</w:t>
      </w:r>
      <w:r w:rsidR="00741109" w:rsidRPr="00A65DC6">
        <w:rPr>
          <w:rFonts w:ascii="Arial" w:eastAsia="Times New Roman" w:hAnsi="Arial"/>
          <w:b/>
          <w:i/>
          <w:iCs/>
          <w:sz w:val="22"/>
          <w:szCs w:val="22"/>
        </w:rPr>
        <w:t>.,</w:t>
      </w:r>
      <w:r w:rsidR="00DE1F16" w:rsidRPr="00A65DC6">
        <w:rPr>
          <w:rFonts w:ascii="Arial" w:eastAsia="Times New Roman" w:hAnsi="Arial"/>
          <w:b/>
          <w:i/>
          <w:iCs/>
          <w:sz w:val="22"/>
          <w:szCs w:val="22"/>
        </w:rPr>
        <w:t xml:space="preserve"> </w:t>
      </w:r>
      <w:r w:rsidR="00741109" w:rsidRPr="00A65DC6">
        <w:rPr>
          <w:rFonts w:ascii="Arial" w:eastAsia="Times New Roman" w:hAnsi="Arial"/>
          <w:b/>
          <w:i/>
          <w:iCs/>
          <w:sz w:val="22"/>
          <w:szCs w:val="22"/>
        </w:rPr>
        <w:t>Y GRUPO SCORPION SOLUCIONES EMPRESARIALES S.A</w:t>
      </w:r>
      <w:r w:rsidR="00991C7D" w:rsidRPr="00A65DC6">
        <w:rPr>
          <w:rFonts w:ascii="Arial" w:eastAsia="Times New Roman" w:hAnsi="Arial"/>
          <w:b/>
          <w:i/>
          <w:iCs/>
          <w:sz w:val="22"/>
          <w:szCs w:val="22"/>
        </w:rPr>
        <w:t>.</w:t>
      </w:r>
      <w:r w:rsidR="00741109" w:rsidRPr="00A65DC6">
        <w:rPr>
          <w:rFonts w:ascii="Arial" w:eastAsia="Times New Roman" w:hAnsi="Arial"/>
          <w:b/>
          <w:i/>
          <w:iCs/>
          <w:sz w:val="22"/>
          <w:szCs w:val="22"/>
        </w:rPr>
        <w:t xml:space="preserve"> DE C.V</w:t>
      </w:r>
      <w:r w:rsidR="00741109" w:rsidRPr="00A65DC6">
        <w:rPr>
          <w:rFonts w:ascii="Arial" w:eastAsia="Times New Roman" w:hAnsi="Arial"/>
          <w:bCs/>
          <w:i/>
          <w:iCs/>
          <w:sz w:val="22"/>
          <w:szCs w:val="22"/>
        </w:rPr>
        <w:t>.</w:t>
      </w:r>
      <w:r w:rsidR="00516264">
        <w:rPr>
          <w:rFonts w:ascii="Arial" w:eastAsia="Times New Roman" w:hAnsi="Arial"/>
          <w:bCs/>
          <w:i/>
          <w:iCs/>
        </w:rPr>
        <w:t xml:space="preserve"> </w:t>
      </w:r>
      <w:r w:rsidRPr="00C84B16">
        <w:rPr>
          <w:rFonts w:ascii="Arial" w:eastAsia="Times New Roman" w:hAnsi="Arial"/>
        </w:rPr>
        <w:t xml:space="preserve">conforme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8C13B3">
        <w:rPr>
          <w:rFonts w:ascii="Arial" w:eastAsia="Calibri" w:hAnsi="Arial" w:cs="Arial"/>
          <w:b/>
          <w:sz w:val="22"/>
          <w:szCs w:val="22"/>
        </w:rPr>
        <w:t>LP</w:t>
      </w:r>
      <w:r>
        <w:rPr>
          <w:rFonts w:ascii="Arial" w:eastAsia="Calibri" w:hAnsi="Arial" w:cs="Arial"/>
          <w:b/>
          <w:sz w:val="22"/>
          <w:szCs w:val="22"/>
        </w:rPr>
        <w:t>LC</w:t>
      </w:r>
      <w:r w:rsidRPr="008C13B3">
        <w:rPr>
          <w:rFonts w:ascii="Arial" w:eastAsia="Calibri" w:hAnsi="Arial" w:cs="Arial"/>
          <w:b/>
          <w:sz w:val="22"/>
          <w:szCs w:val="22"/>
        </w:rPr>
        <w:t>C-</w:t>
      </w:r>
      <w:r>
        <w:rPr>
          <w:rFonts w:ascii="Arial" w:eastAsia="Calibri" w:hAnsi="Arial" w:cs="Arial"/>
          <w:b/>
          <w:sz w:val="22"/>
          <w:szCs w:val="22"/>
        </w:rPr>
        <w:t>01</w:t>
      </w:r>
      <w:r w:rsidRPr="008C13B3">
        <w:rPr>
          <w:rFonts w:ascii="Arial" w:eastAsia="Calibri" w:hAnsi="Arial" w:cs="Arial"/>
          <w:b/>
          <w:sz w:val="22"/>
          <w:szCs w:val="22"/>
        </w:rPr>
        <w:t>-SESAJ-</w:t>
      </w:r>
      <w:r>
        <w:rPr>
          <w:rFonts w:ascii="Arial" w:eastAsia="Calibri" w:hAnsi="Arial" w:cs="Arial"/>
          <w:b/>
          <w:sz w:val="22"/>
          <w:szCs w:val="22"/>
        </w:rPr>
        <w:t>CA</w:t>
      </w:r>
      <w:r w:rsidRPr="008C13B3">
        <w:rPr>
          <w:rFonts w:ascii="Arial" w:eastAsia="Calibri" w:hAnsi="Arial" w:cs="Arial"/>
          <w:b/>
          <w:sz w:val="22"/>
          <w:szCs w:val="22"/>
        </w:rPr>
        <w:t>/202</w:t>
      </w:r>
      <w:r w:rsidR="004A7D86">
        <w:rPr>
          <w:rFonts w:ascii="Arial" w:eastAsia="Calibri" w:hAnsi="Arial" w:cs="Arial"/>
          <w:b/>
          <w:sz w:val="22"/>
          <w:szCs w:val="22"/>
        </w:rPr>
        <w:t>5</w:t>
      </w:r>
      <w:r w:rsidR="00F736A2">
        <w:rPr>
          <w:rFonts w:ascii="Arial" w:eastAsia="Calibri" w:hAnsi="Arial" w:cs="Arial"/>
          <w:b/>
          <w:sz w:val="22"/>
          <w:szCs w:val="22"/>
        </w:rPr>
        <w:t>.</w:t>
      </w:r>
    </w:p>
    <w:p w14:paraId="6606D555" w14:textId="77777777" w:rsidR="00B03A77" w:rsidRDefault="00B03A77" w:rsidP="00B03A77">
      <w:pPr>
        <w:spacing w:line="276" w:lineRule="auto"/>
        <w:ind w:right="-91"/>
        <w:jc w:val="both"/>
        <w:rPr>
          <w:rFonts w:ascii="Arial" w:eastAsia="Times New Roman" w:hAnsi="Arial"/>
        </w:rPr>
      </w:pPr>
    </w:p>
    <w:p w14:paraId="2F331098"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55107494" w14:textId="77777777" w:rsidR="00B03A77" w:rsidRDefault="00B03A77" w:rsidP="00B03A77">
      <w:pPr>
        <w:ind w:right="-91"/>
        <w:jc w:val="both"/>
        <w:rPr>
          <w:rFonts w:ascii="Arial" w:eastAsia="Times New Roman" w:hAnsi="Arial"/>
        </w:rPr>
      </w:pPr>
    </w:p>
    <w:tbl>
      <w:tblPr>
        <w:tblW w:w="10008" w:type="dxa"/>
        <w:tblInd w:w="-5" w:type="dxa"/>
        <w:tblLayout w:type="fixed"/>
        <w:tblLook w:val="04A0" w:firstRow="1" w:lastRow="0" w:firstColumn="1" w:lastColumn="0" w:noHBand="0" w:noVBand="1"/>
      </w:tblPr>
      <w:tblGrid>
        <w:gridCol w:w="2245"/>
        <w:gridCol w:w="1965"/>
        <w:gridCol w:w="1890"/>
        <w:gridCol w:w="1876"/>
        <w:gridCol w:w="2032"/>
      </w:tblGrid>
      <w:tr w:rsidR="00B03A77" w:rsidRPr="00D06BDD" w14:paraId="1D90B3E5" w14:textId="77777777" w:rsidTr="00F24217">
        <w:trPr>
          <w:trHeight w:val="282"/>
        </w:trPr>
        <w:tc>
          <w:tcPr>
            <w:tcW w:w="2245" w:type="dxa"/>
            <w:tcBorders>
              <w:top w:val="single" w:sz="4" w:space="0" w:color="000000"/>
              <w:left w:val="single" w:sz="4" w:space="0" w:color="000000"/>
              <w:bottom w:val="nil"/>
              <w:right w:val="single" w:sz="4" w:space="0" w:color="000000"/>
            </w:tcBorders>
            <w:vAlign w:val="center"/>
            <w:hideMark/>
          </w:tcPr>
          <w:p w14:paraId="7355380A" w14:textId="77777777" w:rsidR="00B03A77" w:rsidRPr="00A72A67" w:rsidRDefault="00B03A77"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1965" w:type="dxa"/>
            <w:tcBorders>
              <w:top w:val="single" w:sz="4" w:space="0" w:color="000000"/>
              <w:left w:val="single" w:sz="4" w:space="0" w:color="000000"/>
              <w:bottom w:val="nil"/>
              <w:right w:val="single" w:sz="4" w:space="0" w:color="000000"/>
            </w:tcBorders>
            <w:hideMark/>
          </w:tcPr>
          <w:p w14:paraId="2753D584" w14:textId="77777777" w:rsidR="00B03A77" w:rsidRPr="00A72A67" w:rsidRDefault="00B03A77" w:rsidP="00277AF2">
            <w:pPr>
              <w:jc w:val="center"/>
              <w:rPr>
                <w:rFonts w:ascii="Arial" w:eastAsia="Calibri" w:hAnsi="Arial" w:cs="Arial"/>
                <w:b/>
                <w:sz w:val="16"/>
                <w:szCs w:val="16"/>
              </w:rPr>
            </w:pPr>
          </w:p>
          <w:p w14:paraId="5632E26C" w14:textId="77777777" w:rsidR="00B03A77" w:rsidRPr="00A72A67" w:rsidRDefault="00B03A77"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1890" w:type="dxa"/>
            <w:tcBorders>
              <w:top w:val="single" w:sz="4" w:space="0" w:color="000000"/>
              <w:left w:val="single" w:sz="4" w:space="0" w:color="000000"/>
              <w:bottom w:val="nil"/>
              <w:right w:val="single" w:sz="4" w:space="0" w:color="000000"/>
            </w:tcBorders>
          </w:tcPr>
          <w:p w14:paraId="1A5B621F" w14:textId="77777777" w:rsidR="008D5F32" w:rsidRDefault="008D5F32" w:rsidP="00277AF2">
            <w:pPr>
              <w:jc w:val="center"/>
              <w:rPr>
                <w:rFonts w:ascii="Arial" w:hAnsi="Arial" w:cs="Arial"/>
                <w:b/>
                <w:bCs/>
                <w:sz w:val="16"/>
                <w:szCs w:val="16"/>
              </w:rPr>
            </w:pPr>
          </w:p>
          <w:p w14:paraId="79252F49" w14:textId="20E8B458" w:rsidR="00B03A77" w:rsidRPr="00A72A67" w:rsidRDefault="003B1C62" w:rsidP="00277AF2">
            <w:pPr>
              <w:jc w:val="center"/>
              <w:rPr>
                <w:rFonts w:ascii="Arial" w:hAnsi="Arial" w:cs="Arial"/>
                <w:b/>
                <w:sz w:val="16"/>
                <w:szCs w:val="16"/>
                <w:lang w:val="es-MX"/>
              </w:rPr>
            </w:pPr>
            <w:r w:rsidRPr="003B1C62">
              <w:rPr>
                <w:rFonts w:ascii="Arial" w:hAnsi="Arial" w:cs="Arial"/>
                <w:b/>
                <w:bCs/>
                <w:sz w:val="16"/>
                <w:szCs w:val="16"/>
              </w:rPr>
              <w:t>MBA CORPORATIVO EN SEGURIDAD PRIVADA, S.C.</w:t>
            </w:r>
          </w:p>
        </w:tc>
        <w:tc>
          <w:tcPr>
            <w:tcW w:w="1876" w:type="dxa"/>
            <w:tcBorders>
              <w:top w:val="single" w:sz="4" w:space="0" w:color="000000"/>
              <w:left w:val="single" w:sz="4" w:space="0" w:color="000000"/>
              <w:bottom w:val="nil"/>
              <w:right w:val="single" w:sz="4" w:space="0" w:color="000000"/>
            </w:tcBorders>
          </w:tcPr>
          <w:p w14:paraId="2293EC7F" w14:textId="2AF2EF2F" w:rsidR="00B03A77" w:rsidRPr="00A72A67" w:rsidRDefault="008D5F32" w:rsidP="00277AF2">
            <w:pPr>
              <w:jc w:val="center"/>
              <w:rPr>
                <w:rFonts w:ascii="Arial" w:hAnsi="Arial" w:cs="Arial"/>
                <w:b/>
                <w:sz w:val="16"/>
                <w:szCs w:val="16"/>
                <w:lang w:val="es-MX"/>
              </w:rPr>
            </w:pPr>
            <w:r w:rsidRPr="008D5F32">
              <w:rPr>
                <w:rFonts w:ascii="Arial" w:hAnsi="Arial" w:cs="Arial"/>
                <w:b/>
                <w:sz w:val="16"/>
                <w:szCs w:val="16"/>
              </w:rPr>
              <w:t>SERVICIOS ESPECIALIZADOS DE SEGURIDAD PRIVADA DE OCCIDENTE S.A DE C.V</w:t>
            </w:r>
            <w:r w:rsidRPr="008D5F32">
              <w:rPr>
                <w:rFonts w:ascii="Arial" w:hAnsi="Arial" w:cs="Arial"/>
                <w:b/>
                <w:i/>
                <w:iCs/>
                <w:sz w:val="16"/>
                <w:szCs w:val="16"/>
              </w:rPr>
              <w:t>.</w:t>
            </w:r>
          </w:p>
        </w:tc>
        <w:tc>
          <w:tcPr>
            <w:tcW w:w="2032" w:type="dxa"/>
            <w:tcBorders>
              <w:top w:val="single" w:sz="4" w:space="0" w:color="000000"/>
              <w:left w:val="single" w:sz="4" w:space="0" w:color="000000"/>
              <w:bottom w:val="nil"/>
              <w:right w:val="single" w:sz="4" w:space="0" w:color="000000"/>
            </w:tcBorders>
          </w:tcPr>
          <w:p w14:paraId="1FE48A0C" w14:textId="32FCD3A5" w:rsidR="00B03A77" w:rsidRPr="00A72A67" w:rsidRDefault="00DE1F16" w:rsidP="00277AF2">
            <w:pPr>
              <w:jc w:val="center"/>
              <w:rPr>
                <w:rFonts w:ascii="Arial" w:hAnsi="Arial" w:cs="Arial"/>
                <w:b/>
                <w:sz w:val="16"/>
                <w:szCs w:val="16"/>
                <w:lang w:val="es-MX"/>
              </w:rPr>
            </w:pPr>
            <w:r w:rsidRPr="004E7C20">
              <w:rPr>
                <w:rFonts w:ascii="Arial" w:hAnsi="Arial" w:cs="Arial"/>
                <w:b/>
                <w:sz w:val="16"/>
                <w:szCs w:val="16"/>
              </w:rPr>
              <w:t>GRUPO SCORPION SOLUCIONES EMPRESARIALES S.A DE C.V</w:t>
            </w:r>
            <w:r w:rsidR="009038D6" w:rsidRPr="004E7C20">
              <w:rPr>
                <w:rFonts w:ascii="Arial" w:hAnsi="Arial" w:cs="Arial"/>
                <w:b/>
                <w:sz w:val="16"/>
                <w:szCs w:val="16"/>
              </w:rPr>
              <w:t>.</w:t>
            </w:r>
          </w:p>
        </w:tc>
      </w:tr>
      <w:tr w:rsidR="00B03A77" w:rsidRPr="00564EBD" w14:paraId="0D279B5F" w14:textId="77777777" w:rsidTr="00F24217">
        <w:trPr>
          <w:trHeight w:val="169"/>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5352213F" w14:textId="77777777" w:rsidR="00B03A77" w:rsidRPr="00A72A67" w:rsidRDefault="00B03A77"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1965" w:type="dxa"/>
            <w:tcBorders>
              <w:top w:val="single" w:sz="4" w:space="0" w:color="000000"/>
              <w:left w:val="single" w:sz="4" w:space="0" w:color="000000"/>
              <w:bottom w:val="single" w:sz="4" w:space="0" w:color="000000"/>
              <w:right w:val="single" w:sz="4" w:space="0" w:color="000000"/>
            </w:tcBorders>
          </w:tcPr>
          <w:p w14:paraId="10D24B8D"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6EA915A5" w14:textId="1A8353D3" w:rsidR="00B03A77" w:rsidRPr="005632F6" w:rsidRDefault="005F49AB"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67B04856" w14:textId="54E39477" w:rsidR="00B03A77" w:rsidRPr="005632F6" w:rsidRDefault="004441F3"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70D3EC92" w14:textId="2564DA95" w:rsidR="00B03A77" w:rsidRPr="005632F6" w:rsidRDefault="004441F3" w:rsidP="00277AF2">
            <w:pPr>
              <w:jc w:val="center"/>
              <w:rPr>
                <w:rFonts w:ascii="Arial" w:hAnsi="Arial" w:cs="Arial"/>
                <w:sz w:val="16"/>
                <w:szCs w:val="16"/>
              </w:rPr>
            </w:pPr>
            <w:r>
              <w:rPr>
                <w:rFonts w:ascii="Arial" w:hAnsi="Arial" w:cs="Arial"/>
                <w:sz w:val="16"/>
                <w:szCs w:val="16"/>
              </w:rPr>
              <w:t>PRESENTA</w:t>
            </w:r>
          </w:p>
        </w:tc>
      </w:tr>
      <w:tr w:rsidR="00B03A77" w:rsidRPr="00564EBD" w14:paraId="496F8540" w14:textId="77777777" w:rsidTr="00F24217">
        <w:trPr>
          <w:trHeight w:val="148"/>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43804894"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1965" w:type="dxa"/>
            <w:tcBorders>
              <w:top w:val="single" w:sz="4" w:space="0" w:color="000000"/>
              <w:left w:val="single" w:sz="4" w:space="0" w:color="000000"/>
              <w:bottom w:val="single" w:sz="4" w:space="0" w:color="000000"/>
              <w:right w:val="single" w:sz="4" w:space="0" w:color="000000"/>
            </w:tcBorders>
          </w:tcPr>
          <w:p w14:paraId="2B6D310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16FEBC87" w14:textId="448256E5" w:rsidR="00B03A77" w:rsidRPr="005632F6" w:rsidRDefault="004441F3"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4593387F" w14:textId="2FB13D2C" w:rsidR="00B03A77" w:rsidRPr="005632F6" w:rsidRDefault="007F33A0"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3BEB357B" w14:textId="333B2B6D" w:rsidR="00B03A77" w:rsidRPr="005632F6" w:rsidRDefault="007F33A0" w:rsidP="00277AF2">
            <w:pPr>
              <w:jc w:val="center"/>
              <w:rPr>
                <w:rFonts w:ascii="Arial" w:hAnsi="Arial" w:cs="Arial"/>
                <w:sz w:val="16"/>
                <w:szCs w:val="16"/>
              </w:rPr>
            </w:pPr>
            <w:r>
              <w:rPr>
                <w:rFonts w:ascii="Arial" w:hAnsi="Arial" w:cs="Arial"/>
                <w:sz w:val="16"/>
                <w:szCs w:val="16"/>
              </w:rPr>
              <w:t>PRESENTA</w:t>
            </w:r>
          </w:p>
        </w:tc>
      </w:tr>
      <w:tr w:rsidR="00B03A77" w:rsidRPr="00564EBD" w14:paraId="4DE605D3"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5657D2B9"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1965" w:type="dxa"/>
            <w:tcBorders>
              <w:top w:val="single" w:sz="4" w:space="0" w:color="000000"/>
              <w:left w:val="single" w:sz="4" w:space="0" w:color="000000"/>
              <w:bottom w:val="single" w:sz="4" w:space="0" w:color="000000"/>
              <w:right w:val="single" w:sz="4" w:space="0" w:color="000000"/>
            </w:tcBorders>
          </w:tcPr>
          <w:p w14:paraId="023BE152"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4E3FBFA9" w14:textId="3DD72AA2" w:rsidR="00B03A77" w:rsidRPr="005632F6" w:rsidRDefault="00B34D31"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7EA88B10" w14:textId="1E5DD233" w:rsidR="00B03A77" w:rsidRPr="005632F6" w:rsidRDefault="000407E1"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22EBDF66" w14:textId="1FB640EF" w:rsidR="00B03A77" w:rsidRPr="005632F6" w:rsidRDefault="003826B5" w:rsidP="00277AF2">
            <w:pPr>
              <w:jc w:val="center"/>
              <w:rPr>
                <w:rFonts w:ascii="Arial" w:hAnsi="Arial" w:cs="Arial"/>
                <w:sz w:val="16"/>
                <w:szCs w:val="16"/>
              </w:rPr>
            </w:pPr>
            <w:r>
              <w:rPr>
                <w:rFonts w:ascii="Arial" w:hAnsi="Arial" w:cs="Arial"/>
                <w:sz w:val="16"/>
                <w:szCs w:val="16"/>
              </w:rPr>
              <w:t>PRESENTA</w:t>
            </w:r>
          </w:p>
        </w:tc>
      </w:tr>
      <w:tr w:rsidR="00B03A77" w:rsidRPr="00564EBD" w14:paraId="2B5E8981" w14:textId="77777777" w:rsidTr="00F24217">
        <w:trPr>
          <w:trHeight w:val="254"/>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0C7A4B38"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1965" w:type="dxa"/>
            <w:tcBorders>
              <w:top w:val="single" w:sz="4" w:space="0" w:color="000000"/>
              <w:left w:val="single" w:sz="4" w:space="0" w:color="000000"/>
              <w:bottom w:val="single" w:sz="4" w:space="0" w:color="000000"/>
              <w:right w:val="single" w:sz="4" w:space="0" w:color="000000"/>
            </w:tcBorders>
          </w:tcPr>
          <w:p w14:paraId="4AA4557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1D6FCA4B" w14:textId="7D9C9BB9" w:rsidR="00B03A77" w:rsidRPr="005632F6" w:rsidRDefault="007B0F9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64B04FB9" w14:textId="502DA893" w:rsidR="00B03A77" w:rsidRPr="005632F6" w:rsidRDefault="000D1E08"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5AEF5A0D" w14:textId="247033AD" w:rsidR="00B03A77" w:rsidRPr="005632F6" w:rsidRDefault="00FD396F" w:rsidP="00277AF2">
            <w:pPr>
              <w:jc w:val="center"/>
              <w:rPr>
                <w:rFonts w:ascii="Arial" w:hAnsi="Arial" w:cs="Arial"/>
                <w:sz w:val="16"/>
                <w:szCs w:val="16"/>
              </w:rPr>
            </w:pPr>
            <w:r>
              <w:rPr>
                <w:rFonts w:ascii="Arial" w:hAnsi="Arial" w:cs="Arial"/>
                <w:sz w:val="16"/>
                <w:szCs w:val="16"/>
              </w:rPr>
              <w:t>PRESENTA</w:t>
            </w:r>
          </w:p>
        </w:tc>
      </w:tr>
      <w:tr w:rsidR="00B03A77" w:rsidRPr="00564EBD" w14:paraId="618ADACD"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64CDD91A"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Anexo 6 (Declaración de integridad y NO COLUSIÓN de proveedores).</w:t>
            </w:r>
          </w:p>
        </w:tc>
        <w:tc>
          <w:tcPr>
            <w:tcW w:w="1965" w:type="dxa"/>
            <w:tcBorders>
              <w:top w:val="single" w:sz="4" w:space="0" w:color="000000"/>
              <w:left w:val="single" w:sz="4" w:space="0" w:color="000000"/>
              <w:bottom w:val="single" w:sz="4" w:space="0" w:color="000000"/>
              <w:right w:val="single" w:sz="4" w:space="0" w:color="000000"/>
            </w:tcBorders>
          </w:tcPr>
          <w:p w14:paraId="480E9FF9"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741BF204" w14:textId="53CB0B68" w:rsidR="00B03A77" w:rsidRPr="005632F6" w:rsidRDefault="007B0F9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6F206622" w14:textId="2E451088" w:rsidR="00B03A77" w:rsidRPr="005632F6" w:rsidRDefault="000D1E08"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48FB08BB" w14:textId="224560C9" w:rsidR="00B03A77" w:rsidRPr="005632F6" w:rsidRDefault="00FD396F" w:rsidP="00277AF2">
            <w:pPr>
              <w:jc w:val="center"/>
              <w:rPr>
                <w:rFonts w:ascii="Arial" w:hAnsi="Arial" w:cs="Arial"/>
                <w:sz w:val="16"/>
                <w:szCs w:val="16"/>
              </w:rPr>
            </w:pPr>
            <w:r>
              <w:rPr>
                <w:rFonts w:ascii="Arial" w:hAnsi="Arial" w:cs="Arial"/>
                <w:sz w:val="16"/>
                <w:szCs w:val="16"/>
              </w:rPr>
              <w:t>PRESENTA</w:t>
            </w:r>
          </w:p>
        </w:tc>
      </w:tr>
      <w:tr w:rsidR="00B03A77" w:rsidRPr="00564EBD" w14:paraId="252611D1"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tcPr>
          <w:p w14:paraId="26F8E7C1" w14:textId="77777777" w:rsidR="00B03A77" w:rsidRPr="00F46780" w:rsidRDefault="00B03A77" w:rsidP="00277AF2">
            <w:pPr>
              <w:jc w:val="both"/>
              <w:rPr>
                <w:rFonts w:ascii="Arial" w:eastAsia="Calibri" w:hAnsi="Arial" w:cs="Arial"/>
                <w:bCs/>
                <w:sz w:val="16"/>
                <w:szCs w:val="16"/>
              </w:rPr>
            </w:pPr>
            <w:r w:rsidRPr="00F46780">
              <w:rPr>
                <w:rFonts w:ascii="Arial" w:eastAsia="Calibri" w:hAnsi="Arial" w:cs="Arial"/>
                <w:bCs/>
                <w:sz w:val="16"/>
                <w:szCs w:val="16"/>
              </w:rPr>
              <w:t xml:space="preserve">Anexo 7 Declaración escrita en la que hagan constar su </w:t>
            </w:r>
            <w:r w:rsidRPr="00F46780">
              <w:rPr>
                <w:rFonts w:ascii="Arial" w:eastAsia="Calibri" w:hAnsi="Arial" w:cs="Arial"/>
                <w:bCs/>
                <w:sz w:val="16"/>
                <w:szCs w:val="16"/>
              </w:rPr>
              <w:lastRenderedPageBreak/>
              <w:t>aceptación a que le sea retenida su aportación cinco al millar del monto (0.5 %)</w:t>
            </w:r>
          </w:p>
        </w:tc>
        <w:tc>
          <w:tcPr>
            <w:tcW w:w="1965" w:type="dxa"/>
            <w:tcBorders>
              <w:top w:val="single" w:sz="4" w:space="0" w:color="000000"/>
              <w:left w:val="single" w:sz="4" w:space="0" w:color="000000"/>
              <w:bottom w:val="single" w:sz="4" w:space="0" w:color="000000"/>
              <w:right w:val="single" w:sz="4" w:space="0" w:color="000000"/>
            </w:tcBorders>
          </w:tcPr>
          <w:p w14:paraId="35DFA590"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5FDF65F8" w14:textId="1E8AC527" w:rsidR="00B03A77" w:rsidRPr="005632F6" w:rsidRDefault="007B0F9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1857C113" w14:textId="5E4CF0EB" w:rsidR="00B03A77" w:rsidRPr="005632F6" w:rsidRDefault="00854A70"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7996B18B" w14:textId="4A8AFF0B" w:rsidR="00B03A77" w:rsidRPr="005632F6" w:rsidRDefault="00FD396F" w:rsidP="00277AF2">
            <w:pPr>
              <w:jc w:val="center"/>
              <w:rPr>
                <w:rFonts w:ascii="Arial" w:hAnsi="Arial" w:cs="Arial"/>
                <w:sz w:val="16"/>
                <w:szCs w:val="16"/>
              </w:rPr>
            </w:pPr>
            <w:r>
              <w:rPr>
                <w:rFonts w:ascii="Arial" w:hAnsi="Arial" w:cs="Arial"/>
                <w:sz w:val="16"/>
                <w:szCs w:val="16"/>
              </w:rPr>
              <w:t>PRESENTA</w:t>
            </w:r>
          </w:p>
        </w:tc>
      </w:tr>
      <w:tr w:rsidR="00B03A77" w:rsidRPr="00564EBD" w14:paraId="376A4EC7"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40863D31"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8</w:t>
            </w:r>
            <w:r w:rsidRPr="00A72A67">
              <w:rPr>
                <w:rFonts w:ascii="Arial" w:eastAsia="Calibri" w:hAnsi="Arial" w:cs="Arial"/>
                <w:sz w:val="16"/>
                <w:szCs w:val="16"/>
              </w:rPr>
              <w:t xml:space="preserve"> (Estratificación) Obligatorio para participantes MYPIMES.</w:t>
            </w:r>
          </w:p>
        </w:tc>
        <w:tc>
          <w:tcPr>
            <w:tcW w:w="1965" w:type="dxa"/>
            <w:tcBorders>
              <w:top w:val="single" w:sz="4" w:space="0" w:color="000000"/>
              <w:left w:val="single" w:sz="4" w:space="0" w:color="000000"/>
              <w:bottom w:val="single" w:sz="4" w:space="0" w:color="000000"/>
              <w:right w:val="single" w:sz="4" w:space="0" w:color="000000"/>
            </w:tcBorders>
          </w:tcPr>
          <w:p w14:paraId="78E65877"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37DCBB00" w14:textId="5BC564C8" w:rsidR="00B03A77" w:rsidRPr="005632F6" w:rsidRDefault="007565C0"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29FECCE3" w14:textId="3B3B1E78" w:rsidR="00B03A77" w:rsidRPr="005632F6" w:rsidRDefault="000D1E08"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2F06EACC" w14:textId="0F7B3DCD" w:rsidR="00B03A77" w:rsidRPr="005632F6" w:rsidRDefault="005A5200" w:rsidP="00277AF2">
            <w:pPr>
              <w:jc w:val="center"/>
              <w:rPr>
                <w:rFonts w:ascii="Arial" w:hAnsi="Arial" w:cs="Arial"/>
                <w:sz w:val="16"/>
                <w:szCs w:val="16"/>
              </w:rPr>
            </w:pPr>
            <w:r>
              <w:rPr>
                <w:rFonts w:ascii="Arial" w:hAnsi="Arial" w:cs="Arial"/>
                <w:sz w:val="16"/>
                <w:szCs w:val="16"/>
              </w:rPr>
              <w:t>PRESENTA</w:t>
            </w:r>
          </w:p>
        </w:tc>
      </w:tr>
      <w:tr w:rsidR="00B03A77" w:rsidRPr="00564EBD" w14:paraId="51CBC102"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045D0AC1"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1965" w:type="dxa"/>
            <w:tcBorders>
              <w:top w:val="single" w:sz="4" w:space="0" w:color="000000"/>
              <w:left w:val="single" w:sz="4" w:space="0" w:color="000000"/>
              <w:bottom w:val="single" w:sz="4" w:space="0" w:color="000000"/>
              <w:right w:val="single" w:sz="4" w:space="0" w:color="000000"/>
            </w:tcBorders>
          </w:tcPr>
          <w:p w14:paraId="00723528"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386DE4FF" w14:textId="28935EC5" w:rsidR="00B03A77" w:rsidRPr="005632F6" w:rsidRDefault="007565C0" w:rsidP="00277AF2">
            <w:pPr>
              <w:jc w:val="center"/>
              <w:rPr>
                <w:rFonts w:ascii="Arial" w:hAnsi="Arial" w:cs="Arial"/>
                <w:sz w:val="16"/>
                <w:szCs w:val="16"/>
              </w:rPr>
            </w:pPr>
            <w:r>
              <w:rPr>
                <w:rFonts w:ascii="Arial" w:hAnsi="Arial" w:cs="Arial"/>
                <w:sz w:val="16"/>
                <w:szCs w:val="16"/>
              </w:rPr>
              <w:t>PRESENTA MANIFIESTO Y CONSTANCIA</w:t>
            </w:r>
          </w:p>
        </w:tc>
        <w:tc>
          <w:tcPr>
            <w:tcW w:w="1876" w:type="dxa"/>
            <w:tcBorders>
              <w:top w:val="single" w:sz="4" w:space="0" w:color="000000"/>
              <w:left w:val="single" w:sz="4" w:space="0" w:color="000000"/>
              <w:bottom w:val="single" w:sz="4" w:space="0" w:color="000000"/>
              <w:right w:val="single" w:sz="4" w:space="0" w:color="000000"/>
            </w:tcBorders>
          </w:tcPr>
          <w:p w14:paraId="6AF6DD95" w14:textId="040DF90F" w:rsidR="00B03A77" w:rsidRPr="005632F6" w:rsidRDefault="00854A70" w:rsidP="00277AF2">
            <w:pPr>
              <w:jc w:val="center"/>
              <w:rPr>
                <w:rFonts w:ascii="Arial" w:hAnsi="Arial" w:cs="Arial"/>
                <w:sz w:val="16"/>
                <w:szCs w:val="16"/>
              </w:rPr>
            </w:pPr>
            <w:r>
              <w:rPr>
                <w:rFonts w:ascii="Arial" w:hAnsi="Arial" w:cs="Arial"/>
                <w:sz w:val="16"/>
                <w:szCs w:val="16"/>
              </w:rPr>
              <w:t>PRESENTA MANIFIESTO Y CONSTANCIA</w:t>
            </w:r>
          </w:p>
        </w:tc>
        <w:tc>
          <w:tcPr>
            <w:tcW w:w="2032" w:type="dxa"/>
            <w:tcBorders>
              <w:top w:val="single" w:sz="4" w:space="0" w:color="000000"/>
              <w:left w:val="single" w:sz="4" w:space="0" w:color="000000"/>
              <w:bottom w:val="single" w:sz="4" w:space="0" w:color="000000"/>
              <w:right w:val="single" w:sz="4" w:space="0" w:color="000000"/>
            </w:tcBorders>
          </w:tcPr>
          <w:p w14:paraId="1B9F855B" w14:textId="785088DE" w:rsidR="00B03A77" w:rsidRPr="005632F6" w:rsidRDefault="005A5200" w:rsidP="00277AF2">
            <w:pPr>
              <w:jc w:val="center"/>
              <w:rPr>
                <w:rFonts w:ascii="Arial" w:hAnsi="Arial" w:cs="Arial"/>
                <w:sz w:val="16"/>
                <w:szCs w:val="16"/>
              </w:rPr>
            </w:pPr>
            <w:r>
              <w:rPr>
                <w:rFonts w:ascii="Arial" w:hAnsi="Arial" w:cs="Arial"/>
                <w:sz w:val="16"/>
                <w:szCs w:val="16"/>
              </w:rPr>
              <w:t>PRESENTA MANIFIESTO Y CONSTANCIA</w:t>
            </w:r>
          </w:p>
        </w:tc>
      </w:tr>
      <w:tr w:rsidR="00B03A77" w:rsidRPr="00564EBD" w14:paraId="4E94C903"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tcPr>
          <w:p w14:paraId="10B85879" w14:textId="77777777" w:rsidR="00B03A77" w:rsidRPr="00A72A67" w:rsidRDefault="00B03A77" w:rsidP="00772FB0">
            <w:pPr>
              <w:jc w:val="both"/>
              <w:rPr>
                <w:rFonts w:ascii="Arial" w:eastAsia="Calibri"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10</w:t>
            </w:r>
            <w:r w:rsidRPr="00A72A67">
              <w:rPr>
                <w:rFonts w:ascii="Arial" w:eastAsia="Calibri" w:hAnsi="Arial" w:cs="Arial"/>
                <w:sz w:val="16"/>
                <w:szCs w:val="16"/>
              </w:rPr>
              <w:t xml:space="preserve"> (Manifiesto de Opinión Positiva de Cumplimiento de Obligaciones en materia de seguridad </w:t>
            </w:r>
            <w:proofErr w:type="gramStart"/>
            <w:r w:rsidRPr="00A72A67">
              <w:rPr>
                <w:rFonts w:ascii="Arial" w:eastAsia="Calibri" w:hAnsi="Arial" w:cs="Arial"/>
                <w:sz w:val="16"/>
                <w:szCs w:val="16"/>
              </w:rPr>
              <w:t xml:space="preserve">social,   </w:t>
            </w:r>
            <w:proofErr w:type="gramEnd"/>
            <w:r w:rsidRPr="00A72A67">
              <w:rPr>
                <w:rFonts w:ascii="Arial" w:eastAsia="Calibri" w:hAnsi="Arial" w:cs="Arial"/>
                <w:sz w:val="16"/>
                <w:szCs w:val="16"/>
              </w:rPr>
              <w:t xml:space="preserve">       Constancia), Que sea legible el Código QR.</w:t>
            </w:r>
          </w:p>
        </w:tc>
        <w:tc>
          <w:tcPr>
            <w:tcW w:w="1965" w:type="dxa"/>
            <w:tcBorders>
              <w:top w:val="single" w:sz="4" w:space="0" w:color="000000"/>
              <w:left w:val="single" w:sz="4" w:space="0" w:color="000000"/>
              <w:bottom w:val="single" w:sz="4" w:space="0" w:color="000000"/>
              <w:right w:val="single" w:sz="4" w:space="0" w:color="000000"/>
            </w:tcBorders>
          </w:tcPr>
          <w:p w14:paraId="0B26DF45"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6D500E37" w14:textId="278559D5" w:rsidR="00B03A77" w:rsidRPr="005632F6" w:rsidRDefault="00444F5A" w:rsidP="00277AF2">
            <w:pPr>
              <w:jc w:val="center"/>
              <w:rPr>
                <w:rFonts w:ascii="Arial" w:hAnsi="Arial" w:cs="Arial"/>
                <w:sz w:val="16"/>
                <w:szCs w:val="16"/>
              </w:rPr>
            </w:pPr>
            <w:r>
              <w:rPr>
                <w:rFonts w:ascii="Arial" w:hAnsi="Arial" w:cs="Arial"/>
                <w:sz w:val="16"/>
                <w:szCs w:val="16"/>
              </w:rPr>
              <w:t>PRESENTA SOLO MANIFIESTO, NO PRESENTA CONSTANCIA</w:t>
            </w:r>
          </w:p>
        </w:tc>
        <w:tc>
          <w:tcPr>
            <w:tcW w:w="1876" w:type="dxa"/>
            <w:tcBorders>
              <w:top w:val="single" w:sz="4" w:space="0" w:color="000000"/>
              <w:left w:val="single" w:sz="4" w:space="0" w:color="000000"/>
              <w:bottom w:val="single" w:sz="4" w:space="0" w:color="000000"/>
              <w:right w:val="single" w:sz="4" w:space="0" w:color="000000"/>
            </w:tcBorders>
          </w:tcPr>
          <w:p w14:paraId="333E3E01" w14:textId="179EDFFF" w:rsidR="00B03A77" w:rsidRPr="005632F6" w:rsidRDefault="002E1BED" w:rsidP="00277AF2">
            <w:pPr>
              <w:jc w:val="center"/>
              <w:rPr>
                <w:rFonts w:ascii="Arial" w:hAnsi="Arial" w:cs="Arial"/>
                <w:sz w:val="16"/>
                <w:szCs w:val="16"/>
              </w:rPr>
            </w:pPr>
            <w:r>
              <w:rPr>
                <w:rFonts w:ascii="Arial" w:hAnsi="Arial" w:cs="Arial"/>
                <w:sz w:val="16"/>
                <w:szCs w:val="16"/>
              </w:rPr>
              <w:t>PRESENTA MANIFIESTO Y CONSTANCIA</w:t>
            </w:r>
          </w:p>
        </w:tc>
        <w:tc>
          <w:tcPr>
            <w:tcW w:w="2032" w:type="dxa"/>
            <w:tcBorders>
              <w:top w:val="single" w:sz="4" w:space="0" w:color="000000"/>
              <w:left w:val="single" w:sz="4" w:space="0" w:color="000000"/>
              <w:bottom w:val="single" w:sz="4" w:space="0" w:color="000000"/>
              <w:right w:val="single" w:sz="4" w:space="0" w:color="000000"/>
            </w:tcBorders>
          </w:tcPr>
          <w:p w14:paraId="75DD8719" w14:textId="74B8A11D" w:rsidR="00B03A77" w:rsidRPr="005632F6" w:rsidRDefault="00502D56" w:rsidP="00277AF2">
            <w:pPr>
              <w:jc w:val="center"/>
              <w:rPr>
                <w:rFonts w:ascii="Arial" w:hAnsi="Arial" w:cs="Arial"/>
                <w:sz w:val="16"/>
                <w:szCs w:val="16"/>
              </w:rPr>
            </w:pPr>
            <w:r>
              <w:rPr>
                <w:rFonts w:ascii="Arial" w:hAnsi="Arial" w:cs="Arial"/>
                <w:sz w:val="16"/>
                <w:szCs w:val="16"/>
              </w:rPr>
              <w:t>PRESENTA MANIFIESTO Y CONSTANCIA</w:t>
            </w:r>
          </w:p>
        </w:tc>
      </w:tr>
      <w:tr w:rsidR="00B03A77" w:rsidRPr="00564EBD" w14:paraId="650EDC90" w14:textId="77777777" w:rsidTr="00F24217">
        <w:trPr>
          <w:trHeight w:val="356"/>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3CF0468A" w14:textId="419B32EE" w:rsidR="00B03A77" w:rsidRPr="00A72A67" w:rsidRDefault="00B03A77" w:rsidP="00277AF2">
            <w:pPr>
              <w:rPr>
                <w:rFonts w:ascii="Arial" w:hAnsi="Arial" w:cs="Arial"/>
                <w:sz w:val="16"/>
                <w:szCs w:val="16"/>
              </w:rPr>
            </w:pPr>
            <w:r w:rsidRPr="00A72A67">
              <w:rPr>
                <w:rFonts w:ascii="Arial" w:eastAsia="Calibri" w:hAnsi="Arial" w:cs="Arial"/>
                <w:sz w:val="16"/>
                <w:szCs w:val="16"/>
              </w:rPr>
              <w:t>Anexo 1</w:t>
            </w:r>
            <w:r w:rsidR="003C5585">
              <w:rPr>
                <w:rFonts w:ascii="Arial" w:eastAsia="Calibri" w:hAnsi="Arial" w:cs="Arial"/>
                <w:sz w:val="16"/>
                <w:szCs w:val="16"/>
              </w:rPr>
              <w:t>1</w:t>
            </w:r>
            <w:r w:rsidRPr="00A72A67">
              <w:rPr>
                <w:rFonts w:ascii="Arial" w:eastAsia="Calibri" w:hAnsi="Arial" w:cs="Arial"/>
                <w:sz w:val="16"/>
                <w:szCs w:val="16"/>
              </w:rPr>
              <w:t xml:space="preserve"> (Identificación Oficial Vigente).</w:t>
            </w:r>
          </w:p>
        </w:tc>
        <w:tc>
          <w:tcPr>
            <w:tcW w:w="1965" w:type="dxa"/>
            <w:tcBorders>
              <w:top w:val="single" w:sz="4" w:space="0" w:color="000000"/>
              <w:left w:val="single" w:sz="4" w:space="0" w:color="000000"/>
              <w:bottom w:val="single" w:sz="4" w:space="0" w:color="000000"/>
              <w:right w:val="single" w:sz="4" w:space="0" w:color="000000"/>
            </w:tcBorders>
          </w:tcPr>
          <w:p w14:paraId="68CEFCCA"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67C4B75C" w14:textId="5F32F4E9" w:rsidR="00B03A77" w:rsidRPr="005632F6" w:rsidRDefault="003A2783"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00BB266F" w14:textId="738ABF71" w:rsidR="00B03A77" w:rsidRPr="005632F6" w:rsidRDefault="002E1BED" w:rsidP="00277AF2">
            <w:pPr>
              <w:jc w:val="center"/>
              <w:rPr>
                <w:rFonts w:ascii="Arial" w:hAnsi="Arial" w:cs="Arial"/>
                <w:sz w:val="16"/>
                <w:szCs w:val="16"/>
              </w:rPr>
            </w:pPr>
            <w:r>
              <w:rPr>
                <w:rFonts w:ascii="Arial" w:hAnsi="Arial" w:cs="Arial"/>
                <w:sz w:val="16"/>
                <w:szCs w:val="16"/>
              </w:rPr>
              <w:t>PRESENTA MANIFIESTO Y CONSTANCIA</w:t>
            </w:r>
          </w:p>
        </w:tc>
        <w:tc>
          <w:tcPr>
            <w:tcW w:w="2032" w:type="dxa"/>
            <w:tcBorders>
              <w:top w:val="single" w:sz="4" w:space="0" w:color="000000"/>
              <w:left w:val="single" w:sz="4" w:space="0" w:color="000000"/>
              <w:bottom w:val="single" w:sz="4" w:space="0" w:color="000000"/>
              <w:right w:val="single" w:sz="4" w:space="0" w:color="000000"/>
            </w:tcBorders>
          </w:tcPr>
          <w:p w14:paraId="26BE13EB" w14:textId="4E50A20E" w:rsidR="00B03A77" w:rsidRPr="005632F6" w:rsidRDefault="00502D56" w:rsidP="00277AF2">
            <w:pPr>
              <w:jc w:val="center"/>
              <w:rPr>
                <w:rFonts w:ascii="Arial" w:hAnsi="Arial" w:cs="Arial"/>
                <w:sz w:val="16"/>
                <w:szCs w:val="16"/>
              </w:rPr>
            </w:pPr>
            <w:r>
              <w:rPr>
                <w:rFonts w:ascii="Arial" w:hAnsi="Arial" w:cs="Arial"/>
                <w:sz w:val="16"/>
                <w:szCs w:val="16"/>
              </w:rPr>
              <w:t xml:space="preserve">PRESENTA </w:t>
            </w:r>
          </w:p>
        </w:tc>
      </w:tr>
      <w:tr w:rsidR="00B03A77" w:rsidRPr="00564EBD" w14:paraId="33C17617" w14:textId="77777777" w:rsidTr="00F24217">
        <w:trPr>
          <w:trHeight w:val="311"/>
        </w:trPr>
        <w:tc>
          <w:tcPr>
            <w:tcW w:w="2245" w:type="dxa"/>
            <w:tcBorders>
              <w:top w:val="single" w:sz="4" w:space="0" w:color="000000"/>
              <w:left w:val="single" w:sz="4" w:space="0" w:color="000000"/>
              <w:bottom w:val="single" w:sz="4" w:space="0" w:color="000000"/>
              <w:right w:val="single" w:sz="4" w:space="0" w:color="000000"/>
            </w:tcBorders>
            <w:vAlign w:val="center"/>
            <w:hideMark/>
          </w:tcPr>
          <w:p w14:paraId="06305C84"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1965" w:type="dxa"/>
            <w:tcBorders>
              <w:top w:val="single" w:sz="4" w:space="0" w:color="000000"/>
              <w:left w:val="single" w:sz="4" w:space="0" w:color="000000"/>
              <w:bottom w:val="single" w:sz="4" w:space="0" w:color="000000"/>
              <w:right w:val="single" w:sz="4" w:space="0" w:color="000000"/>
            </w:tcBorders>
          </w:tcPr>
          <w:p w14:paraId="0859E7CF"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7C1E97FC" w14:textId="6B230BC7" w:rsidR="00B03A77" w:rsidRPr="005632F6" w:rsidRDefault="00982086"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3CB989B2" w14:textId="54D45F0C" w:rsidR="00B03A77" w:rsidRPr="005632F6" w:rsidRDefault="00726EF6"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34E441EA" w14:textId="6CED30BC" w:rsidR="00B03A77" w:rsidRPr="005632F6" w:rsidRDefault="006D546F" w:rsidP="00277AF2">
            <w:pPr>
              <w:jc w:val="center"/>
              <w:rPr>
                <w:rFonts w:ascii="Arial" w:hAnsi="Arial" w:cs="Arial"/>
                <w:sz w:val="16"/>
                <w:szCs w:val="16"/>
              </w:rPr>
            </w:pPr>
            <w:r>
              <w:rPr>
                <w:rFonts w:ascii="Arial" w:hAnsi="Arial" w:cs="Arial"/>
                <w:sz w:val="16"/>
                <w:szCs w:val="16"/>
              </w:rPr>
              <w:t>PRESENTA</w:t>
            </w:r>
          </w:p>
        </w:tc>
      </w:tr>
      <w:tr w:rsidR="00B03A77" w:rsidRPr="00564EBD" w14:paraId="05A0B7D6" w14:textId="77777777" w:rsidTr="00F24217">
        <w:trPr>
          <w:trHeight w:val="359"/>
        </w:trPr>
        <w:tc>
          <w:tcPr>
            <w:tcW w:w="2245" w:type="dxa"/>
            <w:tcBorders>
              <w:top w:val="single" w:sz="4" w:space="0" w:color="000000"/>
              <w:left w:val="single" w:sz="4" w:space="0" w:color="000000"/>
              <w:bottom w:val="single" w:sz="4" w:space="0" w:color="000000"/>
              <w:right w:val="single" w:sz="4" w:space="0" w:color="000000"/>
            </w:tcBorders>
            <w:vAlign w:val="center"/>
          </w:tcPr>
          <w:p w14:paraId="1FDC2028" w14:textId="77777777" w:rsidR="00B03A77" w:rsidRPr="00A72A67" w:rsidRDefault="00B03A77" w:rsidP="00277AF2">
            <w:pPr>
              <w:jc w:val="both"/>
              <w:rPr>
                <w:rFonts w:ascii="Arial" w:hAnsi="Arial" w:cs="Arial"/>
                <w:sz w:val="16"/>
                <w:szCs w:val="16"/>
              </w:rPr>
            </w:pPr>
            <w:r w:rsidRPr="00A72A67">
              <w:rPr>
                <w:rFonts w:ascii="Arial" w:eastAsia="Calibri" w:hAnsi="Arial" w:cs="Arial"/>
                <w:sz w:val="16"/>
                <w:szCs w:val="16"/>
              </w:rPr>
              <w:t>Copia de comprobante de domicilio</w:t>
            </w:r>
          </w:p>
        </w:tc>
        <w:tc>
          <w:tcPr>
            <w:tcW w:w="1965" w:type="dxa"/>
            <w:tcBorders>
              <w:top w:val="single" w:sz="4" w:space="0" w:color="000000"/>
              <w:left w:val="single" w:sz="4" w:space="0" w:color="000000"/>
              <w:bottom w:val="single" w:sz="4" w:space="0" w:color="000000"/>
              <w:right w:val="single" w:sz="4" w:space="0" w:color="000000"/>
            </w:tcBorders>
          </w:tcPr>
          <w:p w14:paraId="5ACA632A"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214B2AC9" w14:textId="3ABAEF3C" w:rsidR="00B03A77" w:rsidRPr="005632F6" w:rsidRDefault="00D52D4A"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5BB52368" w14:textId="267DE586" w:rsidR="00B03A77" w:rsidRPr="005632F6" w:rsidRDefault="002B56D6"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4F1C2412" w14:textId="06EC06C0" w:rsidR="00B03A77" w:rsidRPr="005632F6" w:rsidRDefault="00337B50" w:rsidP="00277AF2">
            <w:pPr>
              <w:jc w:val="center"/>
              <w:rPr>
                <w:rFonts w:ascii="Arial" w:hAnsi="Arial" w:cs="Arial"/>
                <w:sz w:val="16"/>
                <w:szCs w:val="16"/>
              </w:rPr>
            </w:pPr>
            <w:r>
              <w:rPr>
                <w:rFonts w:ascii="Arial" w:hAnsi="Arial" w:cs="Arial"/>
                <w:sz w:val="16"/>
                <w:szCs w:val="16"/>
              </w:rPr>
              <w:t>PRESENTA</w:t>
            </w:r>
          </w:p>
        </w:tc>
      </w:tr>
      <w:tr w:rsidR="00B03A77" w:rsidRPr="00564EBD" w14:paraId="55C9DF8B" w14:textId="77777777" w:rsidTr="00F24217">
        <w:trPr>
          <w:trHeight w:val="359"/>
        </w:trPr>
        <w:tc>
          <w:tcPr>
            <w:tcW w:w="2245" w:type="dxa"/>
            <w:tcBorders>
              <w:top w:val="single" w:sz="4" w:space="0" w:color="000000"/>
              <w:left w:val="single" w:sz="4" w:space="0" w:color="000000"/>
              <w:bottom w:val="single" w:sz="4" w:space="0" w:color="000000"/>
              <w:right w:val="single" w:sz="4" w:space="0" w:color="000000"/>
            </w:tcBorders>
            <w:vAlign w:val="center"/>
          </w:tcPr>
          <w:p w14:paraId="01B9326F" w14:textId="77777777" w:rsidR="00B03A77" w:rsidRPr="002070FD" w:rsidRDefault="00B03A77" w:rsidP="00277AF2">
            <w:pPr>
              <w:jc w:val="both"/>
              <w:rPr>
                <w:rFonts w:ascii="Arial" w:eastAsia="Calibri" w:hAnsi="Arial" w:cs="Arial"/>
                <w:sz w:val="16"/>
                <w:szCs w:val="16"/>
              </w:rPr>
            </w:pPr>
            <w:r w:rsidRPr="00F46780">
              <w:rPr>
                <w:rFonts w:ascii="Arial" w:eastAsia="Calibri" w:hAnsi="Arial" w:cs="Arial"/>
                <w:sz w:val="16"/>
                <w:szCs w:val="16"/>
              </w:rPr>
              <w:t>Copia de permiso y/o refrendo Estatal vigente expedido por el Consejo Estatal de Seguridad Pública del Estado de Jalisco para prestar servicios de Seguridad Privada en esta entidad federativa</w:t>
            </w:r>
            <w:r w:rsidRPr="002070FD">
              <w:rPr>
                <w:rFonts w:ascii="Arial" w:eastAsia="Calibri" w:hAnsi="Arial" w:cs="Arial"/>
                <w:sz w:val="16"/>
                <w:szCs w:val="16"/>
              </w:rPr>
              <w:t>.</w:t>
            </w:r>
          </w:p>
          <w:p w14:paraId="38D08DD0" w14:textId="77777777" w:rsidR="00B03A77" w:rsidRPr="00A72A67" w:rsidRDefault="00B03A77" w:rsidP="00277AF2">
            <w:pPr>
              <w:jc w:val="both"/>
              <w:rPr>
                <w:rFonts w:ascii="Arial" w:eastAsia="Calibri" w:hAnsi="Arial" w:cs="Arial"/>
                <w:sz w:val="16"/>
                <w:szCs w:val="16"/>
              </w:rPr>
            </w:pPr>
          </w:p>
        </w:tc>
        <w:tc>
          <w:tcPr>
            <w:tcW w:w="1965" w:type="dxa"/>
            <w:tcBorders>
              <w:top w:val="single" w:sz="4" w:space="0" w:color="000000"/>
              <w:left w:val="single" w:sz="4" w:space="0" w:color="000000"/>
              <w:bottom w:val="single" w:sz="4" w:space="0" w:color="000000"/>
              <w:right w:val="single" w:sz="4" w:space="0" w:color="000000"/>
            </w:tcBorders>
          </w:tcPr>
          <w:p w14:paraId="33DD34F7"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4845AE63" w14:textId="23E8C888" w:rsidR="00B03A77" w:rsidRPr="005632F6" w:rsidRDefault="008D5F32" w:rsidP="00277AF2">
            <w:pPr>
              <w:jc w:val="center"/>
              <w:rPr>
                <w:rFonts w:ascii="Arial" w:hAnsi="Arial" w:cs="Arial"/>
                <w:sz w:val="16"/>
                <w:szCs w:val="16"/>
              </w:rPr>
            </w:pPr>
            <w:r>
              <w:rPr>
                <w:rFonts w:ascii="Arial" w:hAnsi="Arial" w:cs="Arial"/>
                <w:sz w:val="16"/>
                <w:szCs w:val="16"/>
              </w:rPr>
              <w:t xml:space="preserve"> PRESENTA</w:t>
            </w:r>
          </w:p>
        </w:tc>
        <w:tc>
          <w:tcPr>
            <w:tcW w:w="1876" w:type="dxa"/>
            <w:tcBorders>
              <w:top w:val="single" w:sz="4" w:space="0" w:color="000000"/>
              <w:left w:val="single" w:sz="4" w:space="0" w:color="000000"/>
              <w:bottom w:val="single" w:sz="4" w:space="0" w:color="000000"/>
              <w:right w:val="single" w:sz="4" w:space="0" w:color="000000"/>
            </w:tcBorders>
          </w:tcPr>
          <w:p w14:paraId="343FF0D2" w14:textId="31F0CB82" w:rsidR="00B03A77" w:rsidRPr="005632F6" w:rsidRDefault="009E1E45"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14066E80" w14:textId="279978E1" w:rsidR="00B03A77" w:rsidRPr="005632F6" w:rsidRDefault="00337B50" w:rsidP="00277AF2">
            <w:pPr>
              <w:jc w:val="center"/>
              <w:rPr>
                <w:rFonts w:ascii="Arial" w:hAnsi="Arial" w:cs="Arial"/>
                <w:sz w:val="16"/>
                <w:szCs w:val="16"/>
              </w:rPr>
            </w:pPr>
            <w:r>
              <w:rPr>
                <w:rFonts w:ascii="Arial" w:hAnsi="Arial" w:cs="Arial"/>
                <w:sz w:val="16"/>
                <w:szCs w:val="16"/>
              </w:rPr>
              <w:t>PRESENTA</w:t>
            </w:r>
          </w:p>
        </w:tc>
      </w:tr>
      <w:tr w:rsidR="00B03A77" w:rsidRPr="00564EBD" w14:paraId="08160F43" w14:textId="77777777" w:rsidTr="00F24217">
        <w:trPr>
          <w:trHeight w:val="359"/>
        </w:trPr>
        <w:tc>
          <w:tcPr>
            <w:tcW w:w="2245" w:type="dxa"/>
            <w:tcBorders>
              <w:top w:val="single" w:sz="4" w:space="0" w:color="000000"/>
              <w:left w:val="single" w:sz="4" w:space="0" w:color="000000"/>
              <w:bottom w:val="single" w:sz="4" w:space="0" w:color="000000"/>
              <w:right w:val="single" w:sz="4" w:space="0" w:color="000000"/>
            </w:tcBorders>
            <w:vAlign w:val="center"/>
          </w:tcPr>
          <w:p w14:paraId="3C91B66E" w14:textId="77777777" w:rsidR="00B03A77" w:rsidRPr="00F46780" w:rsidRDefault="00B03A77" w:rsidP="00277AF2">
            <w:pPr>
              <w:jc w:val="both"/>
              <w:rPr>
                <w:rFonts w:ascii="Arial" w:eastAsia="Calibri" w:hAnsi="Arial" w:cs="Arial"/>
                <w:sz w:val="16"/>
                <w:szCs w:val="16"/>
              </w:rPr>
            </w:pPr>
            <w:r w:rsidRPr="00F46780">
              <w:rPr>
                <w:rFonts w:ascii="Arial" w:eastAsia="Calibri" w:hAnsi="Arial" w:cs="Arial"/>
                <w:sz w:val="16"/>
                <w:szCs w:val="16"/>
              </w:rPr>
              <w:t>Copia de Registro vigente de Prestadores de Servicios u Obras Especializadas (REPSE).</w:t>
            </w:r>
          </w:p>
        </w:tc>
        <w:tc>
          <w:tcPr>
            <w:tcW w:w="1965" w:type="dxa"/>
            <w:tcBorders>
              <w:top w:val="single" w:sz="4" w:space="0" w:color="000000"/>
              <w:left w:val="single" w:sz="4" w:space="0" w:color="000000"/>
              <w:bottom w:val="single" w:sz="4" w:space="0" w:color="000000"/>
              <w:right w:val="single" w:sz="4" w:space="0" w:color="000000"/>
            </w:tcBorders>
          </w:tcPr>
          <w:p w14:paraId="3D10791F"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3C0367F7" w14:textId="7F060B87" w:rsidR="00B03A77" w:rsidRPr="005632F6" w:rsidRDefault="008D5F3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69B83011" w14:textId="771231C8" w:rsidR="00B03A77" w:rsidRPr="005632F6" w:rsidRDefault="009E1E45"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5A18E500" w14:textId="3346B472" w:rsidR="00B03A77" w:rsidRPr="005632F6" w:rsidRDefault="00337B50" w:rsidP="00277AF2">
            <w:pPr>
              <w:jc w:val="center"/>
              <w:rPr>
                <w:rFonts w:ascii="Arial" w:hAnsi="Arial" w:cs="Arial"/>
                <w:sz w:val="16"/>
                <w:szCs w:val="16"/>
              </w:rPr>
            </w:pPr>
            <w:r>
              <w:rPr>
                <w:rFonts w:ascii="Arial" w:hAnsi="Arial" w:cs="Arial"/>
                <w:sz w:val="16"/>
                <w:szCs w:val="16"/>
              </w:rPr>
              <w:t>PRESENTA</w:t>
            </w:r>
          </w:p>
        </w:tc>
      </w:tr>
      <w:tr w:rsidR="00B03A77" w:rsidRPr="00564EBD" w14:paraId="54C11849" w14:textId="77777777" w:rsidTr="00F24217">
        <w:trPr>
          <w:trHeight w:val="359"/>
        </w:trPr>
        <w:tc>
          <w:tcPr>
            <w:tcW w:w="2245" w:type="dxa"/>
            <w:tcBorders>
              <w:top w:val="single" w:sz="4" w:space="0" w:color="000000"/>
              <w:left w:val="single" w:sz="4" w:space="0" w:color="000000"/>
              <w:bottom w:val="single" w:sz="4" w:space="0" w:color="000000"/>
              <w:right w:val="single" w:sz="4" w:space="0" w:color="000000"/>
            </w:tcBorders>
            <w:vAlign w:val="center"/>
          </w:tcPr>
          <w:p w14:paraId="51544425" w14:textId="77777777" w:rsidR="00B03A77" w:rsidRPr="00F46780" w:rsidRDefault="00B03A77" w:rsidP="00277AF2">
            <w:pPr>
              <w:jc w:val="both"/>
              <w:rPr>
                <w:rFonts w:ascii="Arial" w:eastAsia="Calibri" w:hAnsi="Arial" w:cs="Arial"/>
                <w:sz w:val="16"/>
                <w:szCs w:val="16"/>
              </w:rPr>
            </w:pPr>
            <w:r w:rsidRPr="00F46780">
              <w:rPr>
                <w:rFonts w:ascii="Arial" w:eastAsia="Calibri" w:hAnsi="Arial" w:cs="Arial"/>
                <w:sz w:val="16"/>
                <w:szCs w:val="16"/>
              </w:rPr>
              <w:t>Copia de Licencia Municipal con giro de prestación del servicio de Seguridad Privada.</w:t>
            </w:r>
          </w:p>
          <w:p w14:paraId="28C7323C" w14:textId="77777777" w:rsidR="00B03A77" w:rsidRPr="00A72A67" w:rsidRDefault="00B03A77" w:rsidP="00277AF2">
            <w:pPr>
              <w:jc w:val="both"/>
              <w:rPr>
                <w:rFonts w:ascii="Arial" w:eastAsia="Calibri" w:hAnsi="Arial" w:cs="Arial"/>
                <w:sz w:val="16"/>
                <w:szCs w:val="16"/>
              </w:rPr>
            </w:pPr>
          </w:p>
        </w:tc>
        <w:tc>
          <w:tcPr>
            <w:tcW w:w="1965" w:type="dxa"/>
            <w:tcBorders>
              <w:top w:val="single" w:sz="4" w:space="0" w:color="000000"/>
              <w:left w:val="single" w:sz="4" w:space="0" w:color="000000"/>
              <w:bottom w:val="single" w:sz="4" w:space="0" w:color="000000"/>
              <w:right w:val="single" w:sz="4" w:space="0" w:color="000000"/>
            </w:tcBorders>
          </w:tcPr>
          <w:p w14:paraId="7CDEE5C2" w14:textId="77777777" w:rsidR="00B03A77" w:rsidRPr="00214ABB" w:rsidRDefault="00B03A77" w:rsidP="00B03A77">
            <w:pPr>
              <w:numPr>
                <w:ilvl w:val="0"/>
                <w:numId w:val="12"/>
              </w:numPr>
              <w:spacing w:after="200" w:line="276" w:lineRule="auto"/>
              <w:ind w:hanging="360"/>
              <w:jc w:val="center"/>
              <w:rPr>
                <w:rFonts w:ascii="Arial" w:hAnsi="Arial" w:cs="Arial"/>
                <w:sz w:val="12"/>
                <w:szCs w:val="12"/>
              </w:rPr>
            </w:pPr>
          </w:p>
        </w:tc>
        <w:tc>
          <w:tcPr>
            <w:tcW w:w="1890" w:type="dxa"/>
            <w:tcBorders>
              <w:top w:val="single" w:sz="4" w:space="0" w:color="000000"/>
              <w:left w:val="single" w:sz="4" w:space="0" w:color="000000"/>
              <w:bottom w:val="single" w:sz="4" w:space="0" w:color="000000"/>
              <w:right w:val="single" w:sz="4" w:space="0" w:color="000000"/>
            </w:tcBorders>
          </w:tcPr>
          <w:p w14:paraId="0E214C00" w14:textId="300AB22E" w:rsidR="00B03A77" w:rsidRPr="005632F6" w:rsidRDefault="008D5F32" w:rsidP="00277AF2">
            <w:pPr>
              <w:jc w:val="center"/>
              <w:rPr>
                <w:rFonts w:ascii="Arial" w:hAnsi="Arial" w:cs="Arial"/>
                <w:sz w:val="16"/>
                <w:szCs w:val="16"/>
              </w:rPr>
            </w:pPr>
            <w:r>
              <w:rPr>
                <w:rFonts w:ascii="Arial" w:hAnsi="Arial" w:cs="Arial"/>
                <w:sz w:val="16"/>
                <w:szCs w:val="16"/>
              </w:rPr>
              <w:t>PRESENTA</w:t>
            </w:r>
          </w:p>
        </w:tc>
        <w:tc>
          <w:tcPr>
            <w:tcW w:w="1876" w:type="dxa"/>
            <w:tcBorders>
              <w:top w:val="single" w:sz="4" w:space="0" w:color="000000"/>
              <w:left w:val="single" w:sz="4" w:space="0" w:color="000000"/>
              <w:bottom w:val="single" w:sz="4" w:space="0" w:color="000000"/>
              <w:right w:val="single" w:sz="4" w:space="0" w:color="000000"/>
            </w:tcBorders>
          </w:tcPr>
          <w:p w14:paraId="2E6D4DAE" w14:textId="5BB0889D" w:rsidR="00B03A77" w:rsidRPr="005632F6" w:rsidRDefault="009E1E45" w:rsidP="00277AF2">
            <w:pPr>
              <w:jc w:val="center"/>
              <w:rPr>
                <w:rFonts w:ascii="Arial" w:hAnsi="Arial" w:cs="Arial"/>
                <w:sz w:val="16"/>
                <w:szCs w:val="16"/>
              </w:rPr>
            </w:pPr>
            <w:r>
              <w:rPr>
                <w:rFonts w:ascii="Arial" w:hAnsi="Arial" w:cs="Arial"/>
                <w:sz w:val="16"/>
                <w:szCs w:val="16"/>
              </w:rPr>
              <w:t>PRESENTA</w:t>
            </w:r>
          </w:p>
        </w:tc>
        <w:tc>
          <w:tcPr>
            <w:tcW w:w="2032" w:type="dxa"/>
            <w:tcBorders>
              <w:top w:val="single" w:sz="4" w:space="0" w:color="000000"/>
              <w:left w:val="single" w:sz="4" w:space="0" w:color="000000"/>
              <w:bottom w:val="single" w:sz="4" w:space="0" w:color="000000"/>
              <w:right w:val="single" w:sz="4" w:space="0" w:color="000000"/>
            </w:tcBorders>
          </w:tcPr>
          <w:p w14:paraId="3249D019" w14:textId="0F12B483" w:rsidR="00B03A77" w:rsidRPr="005632F6" w:rsidRDefault="00CF6186" w:rsidP="00277AF2">
            <w:pPr>
              <w:jc w:val="center"/>
              <w:rPr>
                <w:rFonts w:ascii="Arial" w:hAnsi="Arial" w:cs="Arial"/>
                <w:sz w:val="16"/>
                <w:szCs w:val="16"/>
              </w:rPr>
            </w:pPr>
            <w:r>
              <w:rPr>
                <w:rFonts w:ascii="Arial" w:hAnsi="Arial" w:cs="Arial"/>
                <w:sz w:val="16"/>
                <w:szCs w:val="16"/>
              </w:rPr>
              <w:t>PRESENTA</w:t>
            </w:r>
          </w:p>
        </w:tc>
      </w:tr>
    </w:tbl>
    <w:p w14:paraId="0ECD941F" w14:textId="77777777" w:rsidR="00B03A77" w:rsidRDefault="00B03A77" w:rsidP="00B03A77">
      <w:pPr>
        <w:ind w:right="-91"/>
        <w:jc w:val="both"/>
        <w:rPr>
          <w:rFonts w:ascii="Arial" w:eastAsia="Times New Roman" w:hAnsi="Arial"/>
        </w:rPr>
      </w:pPr>
    </w:p>
    <w:p w14:paraId="7FB81671"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5441DB32" w14:textId="77777777" w:rsidR="00B03A77" w:rsidRDefault="00B03A77" w:rsidP="00B03A77">
      <w:pPr>
        <w:spacing w:line="276" w:lineRule="auto"/>
        <w:ind w:right="-91"/>
        <w:jc w:val="both"/>
        <w:rPr>
          <w:rFonts w:ascii="Arial" w:eastAsia="Times New Roman" w:hAnsi="Arial"/>
          <w:sz w:val="16"/>
          <w:szCs w:val="16"/>
        </w:rPr>
      </w:pPr>
    </w:p>
    <w:p w14:paraId="6D7FE1DF" w14:textId="77777777" w:rsidR="00DB2A52" w:rsidRPr="00DB2A52" w:rsidRDefault="00DB2A52" w:rsidP="00DB2A52">
      <w:pPr>
        <w:spacing w:line="276" w:lineRule="auto"/>
        <w:ind w:right="-91"/>
        <w:jc w:val="both"/>
        <w:rPr>
          <w:rFonts w:ascii="Arial" w:eastAsia="Times New Roman" w:hAnsi="Arial"/>
          <w:lang w:val="es-MX"/>
        </w:rPr>
      </w:pPr>
      <w:r w:rsidRPr="00DB2A52">
        <w:rPr>
          <w:rFonts w:ascii="Arial" w:eastAsia="Times New Roman" w:hAnsi="Arial"/>
        </w:rPr>
        <w:t xml:space="preserve">Firman las propuestas técnica y económica presentadas por los licitantes el representantes del Órgano Interno de Control, de conformidad al </w:t>
      </w:r>
      <w:r w:rsidRPr="00DB2A52">
        <w:rPr>
          <w:rFonts w:ascii="Arial" w:eastAsia="Times New Roman" w:hAnsi="Arial"/>
          <w:lang w:val="es-MX"/>
        </w:rPr>
        <w:t>Artículo 42 de la Ley de Compras Gubernamentales, Enajenaciones y Contratación de Servicios del Estado de Jalisco  y sus Municipios.</w:t>
      </w:r>
    </w:p>
    <w:p w14:paraId="5E092870" w14:textId="77777777" w:rsidR="00DB2A52" w:rsidRPr="00DB2A52" w:rsidRDefault="00DB2A52" w:rsidP="00DB2A52">
      <w:pPr>
        <w:spacing w:line="276" w:lineRule="auto"/>
        <w:ind w:right="-91"/>
        <w:jc w:val="both"/>
        <w:rPr>
          <w:rFonts w:ascii="Arial" w:eastAsia="Times New Roman" w:hAnsi="Arial"/>
        </w:rPr>
      </w:pPr>
    </w:p>
    <w:p w14:paraId="2061376B" w14:textId="648E901A" w:rsidR="00DB2A52" w:rsidRPr="00DB2A52" w:rsidRDefault="00DB2A52" w:rsidP="00DB2A52">
      <w:pPr>
        <w:spacing w:line="276" w:lineRule="auto"/>
        <w:ind w:right="-91"/>
        <w:jc w:val="both"/>
        <w:rPr>
          <w:rFonts w:ascii="Arial" w:eastAsia="Times New Roman" w:hAnsi="Arial"/>
        </w:rPr>
      </w:pPr>
      <w:r w:rsidRPr="00DB2A52">
        <w:rPr>
          <w:rFonts w:ascii="Arial" w:eastAsia="Times New Roman" w:hAnsi="Arial"/>
        </w:rPr>
        <w:t xml:space="preserve">Firman las propuestas técnica y económica, así como, la demás documentación presentada por los licitantes la representante de la Unidad Centralizada de Compras, </w:t>
      </w:r>
      <w:r>
        <w:rPr>
          <w:rFonts w:ascii="Arial" w:eastAsia="Times New Roman" w:hAnsi="Arial"/>
        </w:rPr>
        <w:t>el</w:t>
      </w:r>
      <w:r w:rsidRPr="00DB2A52">
        <w:rPr>
          <w:rFonts w:ascii="Arial" w:eastAsia="Times New Roman" w:hAnsi="Arial"/>
        </w:rPr>
        <w:t xml:space="preserve"> representante del área requirente y los licitantes que quisieron hacerlo.</w:t>
      </w:r>
    </w:p>
    <w:p w14:paraId="21FBE201" w14:textId="77777777" w:rsidR="00B03A77" w:rsidRDefault="00B03A77" w:rsidP="00B03A77">
      <w:pPr>
        <w:spacing w:line="276" w:lineRule="auto"/>
        <w:ind w:right="-91"/>
        <w:jc w:val="both"/>
        <w:rPr>
          <w:rFonts w:ascii="Arial" w:eastAsia="Times New Roman" w:hAnsi="Arial"/>
        </w:rPr>
      </w:pPr>
    </w:p>
    <w:p w14:paraId="1A6FC7FC" w14:textId="1A296F3C" w:rsidR="00B03A77" w:rsidRPr="007459F8" w:rsidRDefault="00B03A77" w:rsidP="00B03A77">
      <w:pPr>
        <w:spacing w:line="276" w:lineRule="auto"/>
        <w:ind w:right="-91"/>
        <w:jc w:val="both"/>
        <w:rPr>
          <w:rFonts w:ascii="Arial" w:eastAsia="Times New Roman" w:hAnsi="Arial"/>
        </w:rPr>
      </w:pPr>
      <w:r w:rsidRPr="007459F8">
        <w:rPr>
          <w:rFonts w:ascii="Arial" w:eastAsia="Times New Roman" w:hAnsi="Arial"/>
        </w:rPr>
        <w:t>Cabe hacer la aclaración que la recepción de las propuestas no otorga por si sola su aprobación sino únicamente dar cuenta de los documentos presentados por los licitantes, quedando en poder de la Convocante, a través de su Jefatura de</w:t>
      </w:r>
      <w:r w:rsidR="00926B68">
        <w:rPr>
          <w:rFonts w:ascii="Arial" w:eastAsia="Times New Roman" w:hAnsi="Arial"/>
        </w:rPr>
        <w:t xml:space="preserve"> Departamento de</w:t>
      </w:r>
      <w:r w:rsidRPr="007459F8">
        <w:rPr>
          <w:rFonts w:ascii="Arial" w:eastAsia="Times New Roman" w:hAnsi="Arial"/>
        </w:rPr>
        <w:t xml:space="preserve"> Recursos Materiales</w:t>
      </w:r>
      <w:r w:rsidR="00926B68">
        <w:rPr>
          <w:rFonts w:ascii="Arial" w:eastAsia="Times New Roman" w:hAnsi="Arial"/>
        </w:rPr>
        <w:t xml:space="preserve"> y Unidad Centralizada de Compras,</w:t>
      </w:r>
      <w:r w:rsidRPr="007459F8">
        <w:rPr>
          <w:rFonts w:ascii="Arial" w:eastAsia="Times New Roman" w:hAnsi="Arial"/>
        </w:rPr>
        <w:t xml:space="preserve"> para su revisión detallada, análisis y fallo correspondiente. </w:t>
      </w:r>
    </w:p>
    <w:p w14:paraId="4D57DC3F" w14:textId="77777777" w:rsidR="00B03A77" w:rsidRPr="00474AA5" w:rsidRDefault="00B03A77" w:rsidP="00B03A77">
      <w:pPr>
        <w:spacing w:line="276" w:lineRule="auto"/>
        <w:ind w:right="-91"/>
        <w:jc w:val="both"/>
        <w:rPr>
          <w:rFonts w:ascii="Arial" w:eastAsia="Times New Roman" w:hAnsi="Arial"/>
          <w:highlight w:val="yellow"/>
        </w:rPr>
      </w:pPr>
    </w:p>
    <w:p w14:paraId="3EA94496" w14:textId="4464365A"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t xml:space="preserve">  </w:t>
      </w:r>
      <w:r w:rsidRPr="007459F8">
        <w:rPr>
          <w:rFonts w:ascii="Arial" w:eastAsia="Times New Roman" w:hAnsi="Arial"/>
        </w:rPr>
        <w:tab/>
        <w:t xml:space="preserve">El fallo de la Licitación Pública Local </w:t>
      </w:r>
      <w:r>
        <w:rPr>
          <w:rFonts w:ascii="Arial" w:eastAsia="Times New Roman" w:hAnsi="Arial"/>
        </w:rPr>
        <w:t xml:space="preserve">con </w:t>
      </w:r>
      <w:r w:rsidRPr="007459F8">
        <w:rPr>
          <w:rFonts w:ascii="Arial" w:eastAsia="Times New Roman" w:hAnsi="Arial"/>
        </w:rPr>
        <w:t xml:space="preserve">Concurrencia del Comité </w:t>
      </w:r>
      <w:r w:rsidRPr="00260496">
        <w:rPr>
          <w:rFonts w:ascii="Arial" w:eastAsia="Calibri" w:hAnsi="Arial" w:cs="Arial"/>
          <w:b/>
        </w:rPr>
        <w:t>LPLCC-01-SESAJ-CA/202</w:t>
      </w:r>
      <w:r w:rsidR="00831F3B">
        <w:rPr>
          <w:rFonts w:ascii="Arial" w:eastAsia="Calibri" w:hAnsi="Arial" w:cs="Arial"/>
          <w:b/>
        </w:rPr>
        <w:t>5</w:t>
      </w:r>
      <w:r w:rsidRPr="008C13B3">
        <w:rPr>
          <w:rFonts w:ascii="Arial" w:eastAsia="Calibri" w:hAnsi="Arial" w:cs="Arial"/>
          <w:b/>
          <w:sz w:val="22"/>
          <w:szCs w:val="22"/>
        </w:rPr>
        <w:t xml:space="preserve"> </w:t>
      </w:r>
      <w:r w:rsidRPr="00260496">
        <w:rPr>
          <w:rFonts w:ascii="Arial" w:eastAsia="Calibri" w:hAnsi="Arial" w:cs="Arial"/>
        </w:rPr>
        <w:t>para la</w:t>
      </w:r>
      <w:r w:rsidRPr="008C13B3">
        <w:rPr>
          <w:rFonts w:ascii="Arial" w:eastAsia="Calibri" w:hAnsi="Arial" w:cs="Arial"/>
          <w:sz w:val="22"/>
          <w:szCs w:val="22"/>
        </w:rPr>
        <w:t xml:space="preserve"> </w:t>
      </w:r>
      <w:r w:rsidRPr="002070FD">
        <w:rPr>
          <w:rFonts w:ascii="Arial" w:hAnsi="Arial" w:cs="Arial"/>
          <w:b/>
        </w:rPr>
        <w:t>“CONTRATACIÓN DEL SERVICIO DE SEGURIDAD PRIVADA PARA LA SECRETARÍA EJECUTIVA DEL SISTEMA ESTATAL ANTICORRUPCIÓN DE JALISCO”</w:t>
      </w:r>
      <w:r>
        <w:rPr>
          <w:rFonts w:ascii="Arial" w:hAnsi="Arial" w:cs="Arial"/>
          <w:b/>
        </w:rPr>
        <w:t xml:space="preserve">, </w:t>
      </w:r>
      <w:r w:rsidRPr="00733170">
        <w:rPr>
          <w:rFonts w:ascii="Arial" w:eastAsia="Times New Roman" w:hAnsi="Arial"/>
        </w:rPr>
        <w:t xml:space="preserve">se llevará a cabo </w:t>
      </w:r>
      <w:r w:rsidRPr="009966A0">
        <w:rPr>
          <w:rFonts w:ascii="Arial" w:eastAsia="Times New Roman" w:hAnsi="Arial"/>
        </w:rPr>
        <w:t xml:space="preserve">el día </w:t>
      </w:r>
      <w:r>
        <w:rPr>
          <w:rFonts w:ascii="Arial" w:eastAsia="Times New Roman" w:hAnsi="Arial"/>
        </w:rPr>
        <w:t>2</w:t>
      </w:r>
      <w:r w:rsidR="00926B68">
        <w:rPr>
          <w:rFonts w:ascii="Arial" w:eastAsia="Times New Roman" w:hAnsi="Arial"/>
        </w:rPr>
        <w:t>8</w:t>
      </w:r>
      <w:r w:rsidRPr="009966A0">
        <w:rPr>
          <w:rFonts w:ascii="Arial" w:eastAsia="Times New Roman" w:hAnsi="Arial"/>
        </w:rPr>
        <w:t xml:space="preserve"> </w:t>
      </w:r>
      <w:r>
        <w:rPr>
          <w:rFonts w:ascii="Arial" w:eastAsia="Times New Roman" w:hAnsi="Arial"/>
        </w:rPr>
        <w:t>(</w:t>
      </w:r>
      <w:r w:rsidR="00F24217">
        <w:rPr>
          <w:rFonts w:ascii="Arial" w:eastAsia="Times New Roman" w:hAnsi="Arial"/>
        </w:rPr>
        <w:t>veinti</w:t>
      </w:r>
      <w:r w:rsidR="00926B68">
        <w:rPr>
          <w:rFonts w:ascii="Arial" w:eastAsia="Times New Roman" w:hAnsi="Arial"/>
        </w:rPr>
        <w:t>ocho</w:t>
      </w:r>
      <w:r w:rsidRPr="009966A0">
        <w:rPr>
          <w:rFonts w:ascii="Arial" w:eastAsia="Times New Roman" w:hAnsi="Arial"/>
        </w:rPr>
        <w:t xml:space="preserve">) de </w:t>
      </w:r>
      <w:r>
        <w:rPr>
          <w:rFonts w:ascii="Arial" w:eastAsia="Times New Roman" w:hAnsi="Arial"/>
        </w:rPr>
        <w:t xml:space="preserve">febrero </w:t>
      </w:r>
      <w:r w:rsidRPr="009966A0">
        <w:rPr>
          <w:rFonts w:ascii="Arial" w:eastAsia="Times New Roman" w:hAnsi="Arial"/>
        </w:rPr>
        <w:t>del 202</w:t>
      </w:r>
      <w:r w:rsidR="00926B68">
        <w:rPr>
          <w:rFonts w:ascii="Arial" w:eastAsia="Times New Roman" w:hAnsi="Arial"/>
        </w:rPr>
        <w:t>5</w:t>
      </w:r>
      <w:r w:rsidRPr="009966A0">
        <w:rPr>
          <w:rFonts w:ascii="Arial" w:eastAsia="Times New Roman" w:hAnsi="Arial"/>
        </w:rPr>
        <w:t xml:space="preserve"> (dos mil veint</w:t>
      </w:r>
      <w:r>
        <w:rPr>
          <w:rFonts w:ascii="Arial" w:eastAsia="Times New Roman" w:hAnsi="Arial"/>
        </w:rPr>
        <w:t>i</w:t>
      </w:r>
      <w:r w:rsidR="00F24217">
        <w:rPr>
          <w:rFonts w:ascii="Arial" w:eastAsia="Times New Roman" w:hAnsi="Arial"/>
        </w:rPr>
        <w:t>c</w:t>
      </w:r>
      <w:r w:rsidR="00926B68">
        <w:rPr>
          <w:rFonts w:ascii="Arial" w:eastAsia="Times New Roman" w:hAnsi="Arial"/>
        </w:rPr>
        <w:t>inco</w:t>
      </w:r>
      <w:r w:rsidRPr="009966A0">
        <w:rPr>
          <w:rFonts w:ascii="Arial" w:eastAsia="Times New Roman" w:hAnsi="Arial"/>
        </w:rPr>
        <w:t xml:space="preserve">) a las </w:t>
      </w:r>
      <w:r w:rsidRPr="00CB6AC8">
        <w:rPr>
          <w:rFonts w:ascii="Arial" w:eastAsia="Times New Roman" w:hAnsi="Arial"/>
        </w:rPr>
        <w:t>1</w:t>
      </w:r>
      <w:r w:rsidR="00926B68">
        <w:rPr>
          <w:rFonts w:ascii="Arial" w:eastAsia="Times New Roman" w:hAnsi="Arial"/>
        </w:rPr>
        <w:t>4</w:t>
      </w:r>
      <w:r w:rsidRPr="00CB6AC8">
        <w:rPr>
          <w:rFonts w:ascii="Arial" w:eastAsia="Times New Roman" w:hAnsi="Arial"/>
        </w:rPr>
        <w:t>:00 (</w:t>
      </w:r>
      <w:r w:rsidR="00926B68">
        <w:rPr>
          <w:rFonts w:ascii="Arial" w:eastAsia="Times New Roman" w:hAnsi="Arial"/>
        </w:rPr>
        <w:t>catorce</w:t>
      </w:r>
      <w:r w:rsidRPr="00CB6AC8">
        <w:rPr>
          <w:rFonts w:ascii="Arial" w:eastAsia="Times New Roman" w:hAnsi="Arial"/>
        </w:rPr>
        <w:t>)</w:t>
      </w:r>
      <w:r w:rsidRPr="00923473">
        <w:rPr>
          <w:rFonts w:ascii="Arial" w:eastAsia="Times New Roman" w:hAnsi="Arial"/>
        </w:rPr>
        <w:t xml:space="preserve"> horas en las instalaciones de la CONVOCANTE.</w:t>
      </w:r>
    </w:p>
    <w:p w14:paraId="7EB91750" w14:textId="77777777" w:rsidR="00B03A77" w:rsidRDefault="00B03A77" w:rsidP="00B03A77">
      <w:pPr>
        <w:tabs>
          <w:tab w:val="left" w:pos="284"/>
        </w:tabs>
        <w:spacing w:line="276" w:lineRule="auto"/>
        <w:ind w:left="-284"/>
        <w:jc w:val="both"/>
        <w:rPr>
          <w:rFonts w:ascii="Arial" w:eastAsia="Calibri" w:hAnsi="Arial" w:cs="Arial"/>
          <w:b/>
          <w:color w:val="000000" w:themeColor="text1"/>
          <w:sz w:val="20"/>
          <w:szCs w:val="20"/>
        </w:rPr>
      </w:pPr>
    </w:p>
    <w:p w14:paraId="54389BF5" w14:textId="36C0685A" w:rsidR="0014172E" w:rsidRPr="00D70DD7" w:rsidRDefault="00B03A77" w:rsidP="00B03A77">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CB6AC8">
        <w:rPr>
          <w:rFonts w:ascii="Arial" w:eastAsia="Times New Roman" w:hAnsi="Arial"/>
        </w:rPr>
        <w:t xml:space="preserve">las </w:t>
      </w:r>
      <w:r w:rsidR="001A0D4B">
        <w:rPr>
          <w:rFonts w:ascii="Arial" w:eastAsia="Times New Roman" w:hAnsi="Arial"/>
        </w:rPr>
        <w:t>13</w:t>
      </w:r>
      <w:r w:rsidRPr="00DB653D">
        <w:rPr>
          <w:rFonts w:ascii="Arial" w:eastAsia="Times New Roman" w:hAnsi="Arial"/>
        </w:rPr>
        <w:t>:</w:t>
      </w:r>
      <w:r w:rsidR="001A0D4B">
        <w:rPr>
          <w:rFonts w:ascii="Arial" w:eastAsia="Times New Roman" w:hAnsi="Arial"/>
        </w:rPr>
        <w:t>40</w:t>
      </w:r>
      <w:r w:rsidRPr="00DB653D">
        <w:rPr>
          <w:rFonts w:ascii="Arial" w:eastAsia="Times New Roman" w:hAnsi="Arial"/>
        </w:rPr>
        <w:t xml:space="preserve"> (</w:t>
      </w:r>
      <w:r w:rsidR="001A0D4B">
        <w:rPr>
          <w:rFonts w:ascii="Arial" w:eastAsia="Times New Roman" w:hAnsi="Arial"/>
        </w:rPr>
        <w:t>trece cuarenta</w:t>
      </w:r>
      <w:r w:rsidRPr="00DB653D">
        <w:rPr>
          <w:rFonts w:ascii="Arial" w:eastAsia="Times New Roman" w:hAnsi="Arial"/>
        </w:rPr>
        <w:t>)</w:t>
      </w:r>
      <w:r w:rsidRPr="00AC252C">
        <w:rPr>
          <w:rFonts w:ascii="Arial" w:eastAsia="Times New Roman" w:hAnsi="Arial"/>
        </w:rPr>
        <w:t xml:space="preserve"> horas</w:t>
      </w:r>
      <w:r w:rsidRPr="007459F8">
        <w:rPr>
          <w:rFonts w:ascii="Arial" w:eastAsia="Times New Roman" w:hAnsi="Arial"/>
        </w:rPr>
        <w:t xml:space="preserve"> del día de su inicio, estando de acuerdo con lo propuesto y acordado, firmado para su constancia los que en ella intervinieron. </w:t>
      </w:r>
    </w:p>
    <w:p w14:paraId="77B092E4" w14:textId="77777777" w:rsidR="00B03A77" w:rsidRDefault="00B03A77" w:rsidP="00B03A77">
      <w:pPr>
        <w:ind w:right="-91"/>
        <w:rPr>
          <w:rFonts w:ascii="Arial" w:eastAsia="Times New Roman" w:hAnsi="Arial"/>
          <w:b/>
        </w:rPr>
      </w:pPr>
    </w:p>
    <w:tbl>
      <w:tblPr>
        <w:tblStyle w:val="Tablaconcuadrcula"/>
        <w:tblW w:w="9719" w:type="dxa"/>
        <w:tblLook w:val="04A0" w:firstRow="1" w:lastRow="0" w:firstColumn="1" w:lastColumn="0" w:noHBand="0" w:noVBand="1"/>
      </w:tblPr>
      <w:tblGrid>
        <w:gridCol w:w="4859"/>
        <w:gridCol w:w="4860"/>
      </w:tblGrid>
      <w:tr w:rsidR="00A973F6" w:rsidRPr="00257AEA" w14:paraId="2CA86EE3" w14:textId="77777777" w:rsidTr="00CC3B12">
        <w:trPr>
          <w:trHeight w:val="467"/>
        </w:trPr>
        <w:tc>
          <w:tcPr>
            <w:tcW w:w="9719" w:type="dxa"/>
            <w:gridSpan w:val="2"/>
          </w:tcPr>
          <w:p w14:paraId="31FF5D3B" w14:textId="77777777" w:rsidR="00A973F6" w:rsidRPr="00257AEA" w:rsidRDefault="00A973F6" w:rsidP="00CC3B12">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A973F6" w:rsidRPr="00257AEA" w14:paraId="75DC0C4D" w14:textId="77777777" w:rsidTr="00CC3B12">
        <w:trPr>
          <w:trHeight w:val="1539"/>
        </w:trPr>
        <w:tc>
          <w:tcPr>
            <w:tcW w:w="4859" w:type="dxa"/>
          </w:tcPr>
          <w:p w14:paraId="54B2B4C2" w14:textId="77777777" w:rsidR="00A973F6" w:rsidRPr="00257AEA" w:rsidRDefault="00A973F6" w:rsidP="00CC3B12">
            <w:pPr>
              <w:jc w:val="center"/>
              <w:rPr>
                <w:rFonts w:ascii="Arial" w:hAnsi="Arial" w:cs="Arial"/>
                <w:b/>
                <w:bCs/>
                <w:sz w:val="20"/>
                <w:szCs w:val="20"/>
              </w:rPr>
            </w:pPr>
          </w:p>
          <w:p w14:paraId="66CD5C74" w14:textId="77777777" w:rsidR="00A973F6" w:rsidRPr="00257AEA" w:rsidRDefault="00A973F6" w:rsidP="00CC3B12">
            <w:pPr>
              <w:jc w:val="center"/>
              <w:rPr>
                <w:rFonts w:ascii="Arial" w:hAnsi="Arial" w:cs="Arial"/>
                <w:b/>
                <w:bCs/>
                <w:sz w:val="20"/>
                <w:szCs w:val="20"/>
              </w:rPr>
            </w:pPr>
          </w:p>
          <w:p w14:paraId="6F60B025" w14:textId="77777777" w:rsidR="00A973F6" w:rsidRPr="00257AEA" w:rsidRDefault="00A973F6" w:rsidP="00CC3B12">
            <w:pPr>
              <w:rPr>
                <w:rFonts w:ascii="Arial" w:hAnsi="Arial" w:cs="Arial"/>
                <w:b/>
                <w:bCs/>
                <w:sz w:val="20"/>
                <w:szCs w:val="20"/>
              </w:rPr>
            </w:pPr>
          </w:p>
          <w:p w14:paraId="6B526BC2" w14:textId="77777777" w:rsidR="00A973F6" w:rsidRPr="00644083" w:rsidRDefault="00A973F6" w:rsidP="00CC3B12">
            <w:pPr>
              <w:jc w:val="center"/>
              <w:rPr>
                <w:rFonts w:ascii="Arial" w:hAnsi="Arial" w:cs="Arial"/>
                <w:b/>
                <w:bCs/>
                <w:sz w:val="20"/>
                <w:szCs w:val="20"/>
                <w:lang w:val="es-MX"/>
              </w:rPr>
            </w:pPr>
            <w:r w:rsidRPr="00644083">
              <w:rPr>
                <w:rFonts w:ascii="Arial" w:hAnsi="Arial" w:cs="Arial"/>
                <w:b/>
                <w:bCs/>
                <w:sz w:val="20"/>
                <w:szCs w:val="20"/>
                <w:lang w:val="es-MX"/>
              </w:rPr>
              <w:t>Mtro. Jorge Luis Valdez López</w:t>
            </w:r>
          </w:p>
          <w:p w14:paraId="53FCD61B" w14:textId="77777777" w:rsidR="00A973F6" w:rsidRPr="00257AEA" w:rsidRDefault="00A973F6" w:rsidP="00CC3B12">
            <w:pPr>
              <w:jc w:val="center"/>
              <w:rPr>
                <w:rFonts w:ascii="Arial" w:hAnsi="Arial" w:cs="Arial"/>
                <w:sz w:val="20"/>
                <w:szCs w:val="20"/>
              </w:rPr>
            </w:pPr>
            <w:r w:rsidRPr="00257AEA">
              <w:rPr>
                <w:rFonts w:ascii="Arial" w:hAnsi="Arial" w:cs="Arial"/>
                <w:sz w:val="20"/>
                <w:szCs w:val="20"/>
              </w:rPr>
              <w:t>Presidente Suplente del Comité de Adquisiciones de la Secretaría Ejecutiva del Sistema Estatal Anticorrupción de Jalisco</w:t>
            </w:r>
          </w:p>
        </w:tc>
        <w:tc>
          <w:tcPr>
            <w:tcW w:w="4860" w:type="dxa"/>
          </w:tcPr>
          <w:p w14:paraId="25AEA18D" w14:textId="77777777" w:rsidR="00A973F6" w:rsidRPr="00257AEA" w:rsidRDefault="00A973F6" w:rsidP="00CC3B12">
            <w:pPr>
              <w:jc w:val="center"/>
              <w:rPr>
                <w:rFonts w:ascii="Arial" w:hAnsi="Arial" w:cs="Arial"/>
                <w:b/>
                <w:bCs/>
                <w:sz w:val="20"/>
                <w:szCs w:val="20"/>
              </w:rPr>
            </w:pPr>
          </w:p>
          <w:p w14:paraId="37786C99" w14:textId="77777777" w:rsidR="00A973F6" w:rsidRPr="00257AEA" w:rsidRDefault="00A973F6" w:rsidP="00CC3B12">
            <w:pPr>
              <w:jc w:val="center"/>
              <w:rPr>
                <w:rFonts w:ascii="Arial" w:hAnsi="Arial" w:cs="Arial"/>
                <w:b/>
                <w:bCs/>
                <w:sz w:val="20"/>
                <w:szCs w:val="20"/>
              </w:rPr>
            </w:pPr>
          </w:p>
          <w:p w14:paraId="21EB0346" w14:textId="77777777" w:rsidR="00A973F6" w:rsidRPr="00257AEA" w:rsidRDefault="00A973F6" w:rsidP="00CC3B12">
            <w:pPr>
              <w:rPr>
                <w:rFonts w:ascii="Arial" w:hAnsi="Arial" w:cs="Arial"/>
                <w:b/>
                <w:bCs/>
                <w:sz w:val="20"/>
                <w:szCs w:val="20"/>
              </w:rPr>
            </w:pPr>
          </w:p>
          <w:p w14:paraId="4FE9582A" w14:textId="77777777" w:rsidR="00A973F6" w:rsidRPr="00257AEA" w:rsidRDefault="00A973F6" w:rsidP="00CC3B12">
            <w:pPr>
              <w:jc w:val="center"/>
              <w:rPr>
                <w:rFonts w:ascii="Arial" w:hAnsi="Arial" w:cs="Arial"/>
                <w:b/>
                <w:sz w:val="20"/>
                <w:szCs w:val="20"/>
              </w:rPr>
            </w:pPr>
            <w:r w:rsidRPr="00257AEA">
              <w:rPr>
                <w:rFonts w:ascii="Arial" w:hAnsi="Arial" w:cs="Arial"/>
                <w:b/>
                <w:sz w:val="20"/>
                <w:szCs w:val="20"/>
              </w:rPr>
              <w:t>Lic. Dulce Elena López Aguirre</w:t>
            </w:r>
          </w:p>
          <w:p w14:paraId="45E824E4" w14:textId="77777777" w:rsidR="00A973F6" w:rsidRPr="00257AEA" w:rsidRDefault="00A973F6" w:rsidP="00CC3B12">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A973F6" w:rsidRPr="00257AEA" w14:paraId="1AD16588" w14:textId="77777777" w:rsidTr="00CC3B12">
        <w:trPr>
          <w:trHeight w:val="1539"/>
        </w:trPr>
        <w:tc>
          <w:tcPr>
            <w:tcW w:w="4859" w:type="dxa"/>
          </w:tcPr>
          <w:p w14:paraId="15D0DF22" w14:textId="77777777" w:rsidR="00A973F6" w:rsidRDefault="00A973F6" w:rsidP="00CC3B12">
            <w:pPr>
              <w:jc w:val="center"/>
              <w:rPr>
                <w:rFonts w:ascii="Arial" w:hAnsi="Arial" w:cs="Arial"/>
                <w:b/>
                <w:bCs/>
                <w:sz w:val="20"/>
                <w:szCs w:val="20"/>
              </w:rPr>
            </w:pPr>
          </w:p>
          <w:p w14:paraId="090CEA41" w14:textId="77777777" w:rsidR="00A973F6" w:rsidRDefault="00A973F6" w:rsidP="00CC3B12">
            <w:pPr>
              <w:jc w:val="center"/>
              <w:rPr>
                <w:rFonts w:ascii="Arial" w:hAnsi="Arial" w:cs="Arial"/>
                <w:b/>
                <w:bCs/>
                <w:sz w:val="20"/>
                <w:szCs w:val="20"/>
              </w:rPr>
            </w:pPr>
          </w:p>
          <w:p w14:paraId="4F837D5B" w14:textId="77777777" w:rsidR="00A973F6" w:rsidRPr="00257AEA" w:rsidRDefault="00A973F6" w:rsidP="00CC3B12">
            <w:pPr>
              <w:jc w:val="center"/>
              <w:rPr>
                <w:rFonts w:ascii="Arial" w:hAnsi="Arial" w:cs="Arial"/>
                <w:b/>
                <w:bCs/>
                <w:sz w:val="20"/>
                <w:szCs w:val="20"/>
              </w:rPr>
            </w:pPr>
          </w:p>
          <w:p w14:paraId="026CD950" w14:textId="77777777" w:rsidR="00A973F6" w:rsidRPr="00257AEA" w:rsidRDefault="00A973F6" w:rsidP="00CC3B12">
            <w:pPr>
              <w:jc w:val="center"/>
              <w:rPr>
                <w:rFonts w:ascii="Arial" w:hAnsi="Arial" w:cs="Arial"/>
                <w:b/>
                <w:bCs/>
                <w:sz w:val="20"/>
                <w:szCs w:val="20"/>
              </w:rPr>
            </w:pPr>
          </w:p>
          <w:p w14:paraId="24D98FF5" w14:textId="77777777" w:rsidR="00A973F6" w:rsidRDefault="00A973F6" w:rsidP="00CC3B12">
            <w:pPr>
              <w:jc w:val="center"/>
              <w:rPr>
                <w:rFonts w:ascii="Arial" w:hAnsi="Arial" w:cs="Arial"/>
                <w:b/>
                <w:bCs/>
                <w:sz w:val="20"/>
                <w:szCs w:val="20"/>
              </w:rPr>
            </w:pPr>
            <w:r w:rsidRPr="00EC73ED">
              <w:rPr>
                <w:rFonts w:ascii="Arial" w:hAnsi="Arial" w:cs="Arial"/>
                <w:b/>
                <w:bCs/>
                <w:sz w:val="20"/>
                <w:szCs w:val="20"/>
              </w:rPr>
              <w:t>Mtro. Hugo Rodríguez Heredia</w:t>
            </w:r>
          </w:p>
          <w:p w14:paraId="49745ED5" w14:textId="77777777" w:rsidR="00A973F6" w:rsidRPr="00257AEA" w:rsidRDefault="00A973F6" w:rsidP="00CC3B12">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1066DE09" w14:textId="77777777" w:rsidR="00A973F6" w:rsidRPr="00257AEA" w:rsidRDefault="00A973F6" w:rsidP="00CC3B12">
            <w:pPr>
              <w:jc w:val="center"/>
              <w:rPr>
                <w:rFonts w:ascii="Arial" w:hAnsi="Arial" w:cs="Arial"/>
                <w:b/>
                <w:bCs/>
                <w:sz w:val="20"/>
                <w:szCs w:val="20"/>
                <w:lang w:val="es-MX"/>
              </w:rPr>
            </w:pPr>
          </w:p>
          <w:p w14:paraId="5560ABC7" w14:textId="77777777" w:rsidR="00A973F6" w:rsidRPr="00257AEA" w:rsidRDefault="00A973F6" w:rsidP="00CC3B12">
            <w:pPr>
              <w:jc w:val="center"/>
              <w:rPr>
                <w:rFonts w:ascii="Arial" w:hAnsi="Arial" w:cs="Arial"/>
                <w:b/>
                <w:bCs/>
                <w:sz w:val="20"/>
                <w:szCs w:val="20"/>
                <w:lang w:val="es-MX"/>
              </w:rPr>
            </w:pPr>
          </w:p>
          <w:p w14:paraId="78AAC715" w14:textId="77777777" w:rsidR="00A973F6" w:rsidRPr="00257AEA" w:rsidRDefault="00A973F6" w:rsidP="00CC3B12">
            <w:pPr>
              <w:rPr>
                <w:rFonts w:ascii="Arial" w:hAnsi="Arial" w:cs="Arial"/>
                <w:sz w:val="20"/>
                <w:szCs w:val="20"/>
              </w:rPr>
            </w:pPr>
          </w:p>
          <w:p w14:paraId="4AA47002" w14:textId="77777777" w:rsidR="00A973F6" w:rsidRPr="00257AEA" w:rsidRDefault="00A973F6" w:rsidP="00CC3B12">
            <w:pPr>
              <w:jc w:val="center"/>
              <w:rPr>
                <w:rFonts w:ascii="Arial" w:hAnsi="Arial" w:cs="Arial"/>
                <w:b/>
                <w:bCs/>
                <w:sz w:val="20"/>
                <w:szCs w:val="20"/>
              </w:rPr>
            </w:pPr>
          </w:p>
          <w:p w14:paraId="3B536082" w14:textId="77777777" w:rsidR="001A0D4B" w:rsidRPr="00B17BAC" w:rsidRDefault="001A0D4B" w:rsidP="001A0D4B">
            <w:pPr>
              <w:jc w:val="center"/>
              <w:rPr>
                <w:rFonts w:ascii="Arial" w:hAnsi="Arial" w:cs="Arial"/>
                <w:b/>
                <w:bCs/>
                <w:sz w:val="20"/>
                <w:szCs w:val="20"/>
              </w:rPr>
            </w:pPr>
            <w:r w:rsidRPr="00EC73ED">
              <w:rPr>
                <w:rFonts w:ascii="Arial" w:hAnsi="Arial" w:cs="Arial"/>
                <w:b/>
                <w:bCs/>
                <w:sz w:val="20"/>
                <w:szCs w:val="20"/>
              </w:rPr>
              <w:t>Mtro. Miguel Ángel Juárez Tello</w:t>
            </w:r>
          </w:p>
          <w:p w14:paraId="7322D850" w14:textId="08AA3AD7" w:rsidR="00A973F6" w:rsidRPr="00257AEA" w:rsidRDefault="001A0D4B" w:rsidP="001A0D4B">
            <w:pPr>
              <w:jc w:val="center"/>
              <w:rPr>
                <w:rFonts w:ascii="Arial" w:hAnsi="Arial" w:cs="Arial"/>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r>
      <w:tr w:rsidR="00A973F6" w:rsidRPr="00257AEA" w14:paraId="593CE855" w14:textId="77777777" w:rsidTr="00CC3B12">
        <w:trPr>
          <w:trHeight w:val="1539"/>
        </w:trPr>
        <w:tc>
          <w:tcPr>
            <w:tcW w:w="4859" w:type="dxa"/>
          </w:tcPr>
          <w:p w14:paraId="6E30DE9B" w14:textId="77777777" w:rsidR="00A973F6" w:rsidRPr="00257AEA" w:rsidRDefault="00A973F6" w:rsidP="00CC3B12">
            <w:pPr>
              <w:jc w:val="both"/>
              <w:rPr>
                <w:rFonts w:ascii="Arial" w:hAnsi="Arial" w:cs="Arial"/>
                <w:b/>
                <w:sz w:val="20"/>
                <w:szCs w:val="20"/>
              </w:rPr>
            </w:pPr>
          </w:p>
          <w:p w14:paraId="63D8D618" w14:textId="77777777" w:rsidR="00A973F6" w:rsidRPr="00257AEA" w:rsidRDefault="00A973F6" w:rsidP="00CC3B12">
            <w:pPr>
              <w:jc w:val="both"/>
              <w:rPr>
                <w:rFonts w:ascii="Arial" w:hAnsi="Arial" w:cs="Arial"/>
                <w:b/>
                <w:sz w:val="20"/>
                <w:szCs w:val="20"/>
              </w:rPr>
            </w:pPr>
          </w:p>
          <w:p w14:paraId="109A453E" w14:textId="77777777" w:rsidR="00A973F6" w:rsidRPr="00257AEA" w:rsidRDefault="00A973F6" w:rsidP="00CC3B12">
            <w:pPr>
              <w:jc w:val="both"/>
              <w:rPr>
                <w:rFonts w:ascii="Arial" w:hAnsi="Arial" w:cs="Arial"/>
                <w:b/>
                <w:sz w:val="20"/>
                <w:szCs w:val="20"/>
              </w:rPr>
            </w:pPr>
          </w:p>
          <w:p w14:paraId="5D652DD5" w14:textId="77777777" w:rsidR="00EC73ED" w:rsidRPr="00EC73ED" w:rsidRDefault="00EC73ED" w:rsidP="00EC73ED">
            <w:pPr>
              <w:jc w:val="center"/>
              <w:rPr>
                <w:rFonts w:ascii="Arial" w:hAnsi="Arial" w:cs="Arial"/>
                <w:b/>
                <w:sz w:val="20"/>
                <w:szCs w:val="20"/>
                <w:lang w:val="es-MX"/>
              </w:rPr>
            </w:pPr>
            <w:r w:rsidRPr="00EC73ED">
              <w:rPr>
                <w:rFonts w:ascii="Arial" w:hAnsi="Arial" w:cs="Arial"/>
                <w:b/>
                <w:sz w:val="20"/>
                <w:szCs w:val="20"/>
                <w:lang w:val="es-MX"/>
              </w:rPr>
              <w:t>Dr. Edgar Ricardo Rodríguez Hernández</w:t>
            </w:r>
          </w:p>
          <w:p w14:paraId="095F0BEE" w14:textId="0D9C24BD" w:rsidR="00A973F6" w:rsidRPr="00257AEA" w:rsidRDefault="00EC73ED" w:rsidP="00EC73ED">
            <w:pPr>
              <w:jc w:val="center"/>
              <w:rPr>
                <w:rFonts w:ascii="Arial" w:hAnsi="Arial" w:cs="Arial"/>
                <w:b/>
                <w:bCs/>
                <w:sz w:val="20"/>
                <w:szCs w:val="20"/>
              </w:rPr>
            </w:pPr>
            <w:r>
              <w:rPr>
                <w:rFonts w:ascii="Arial" w:hAnsi="Arial" w:cs="Arial"/>
                <w:bCs/>
                <w:sz w:val="20"/>
                <w:szCs w:val="20"/>
              </w:rPr>
              <w:t xml:space="preserve">Representante de la </w:t>
            </w:r>
            <w:r w:rsidRPr="00257AEA">
              <w:rPr>
                <w:rFonts w:ascii="Arial" w:hAnsi="Arial" w:cs="Arial"/>
                <w:bCs/>
                <w:sz w:val="20"/>
                <w:szCs w:val="20"/>
              </w:rPr>
              <w:t>Direc</w:t>
            </w:r>
            <w:r>
              <w:rPr>
                <w:rFonts w:ascii="Arial" w:hAnsi="Arial" w:cs="Arial"/>
                <w:bCs/>
                <w:sz w:val="20"/>
                <w:szCs w:val="20"/>
              </w:rPr>
              <w:t>ción</w:t>
            </w:r>
            <w:r w:rsidRPr="00257AEA">
              <w:rPr>
                <w:rFonts w:ascii="Arial" w:hAnsi="Arial" w:cs="Arial"/>
                <w:bCs/>
                <w:sz w:val="20"/>
                <w:szCs w:val="20"/>
              </w:rPr>
              <w:t xml:space="preserve"> de Prospectiva y políticas Públicas </w:t>
            </w:r>
            <w:r w:rsidRPr="00257AEA">
              <w:rPr>
                <w:rFonts w:ascii="Arial" w:hAnsi="Arial" w:cs="Arial"/>
                <w:bCs/>
                <w:sz w:val="20"/>
                <w:szCs w:val="20"/>
                <w:lang w:val="es-MX"/>
              </w:rPr>
              <w:t>de la Secretaría Ejecutiva del Sistema Estatal Anticorrupción de Jalisco</w:t>
            </w:r>
          </w:p>
          <w:p w14:paraId="67435E5B" w14:textId="3E27CAB2" w:rsidR="00A973F6" w:rsidRPr="00257AEA" w:rsidRDefault="00A973F6" w:rsidP="00CC3B12">
            <w:pPr>
              <w:jc w:val="center"/>
              <w:rPr>
                <w:rFonts w:ascii="Arial" w:hAnsi="Arial" w:cs="Arial"/>
                <w:bCs/>
                <w:sz w:val="20"/>
                <w:szCs w:val="20"/>
                <w:lang w:val="es-MX"/>
              </w:rPr>
            </w:pPr>
          </w:p>
        </w:tc>
        <w:tc>
          <w:tcPr>
            <w:tcW w:w="4860" w:type="dxa"/>
          </w:tcPr>
          <w:p w14:paraId="1E87AE4A" w14:textId="77777777" w:rsidR="00A973F6" w:rsidRPr="00257AEA" w:rsidRDefault="00A973F6" w:rsidP="00CC3B12">
            <w:pPr>
              <w:jc w:val="center"/>
              <w:rPr>
                <w:rFonts w:ascii="Arial" w:hAnsi="Arial" w:cs="Arial"/>
                <w:b/>
                <w:bCs/>
                <w:sz w:val="20"/>
                <w:szCs w:val="20"/>
              </w:rPr>
            </w:pPr>
          </w:p>
          <w:p w14:paraId="56360F91" w14:textId="77777777" w:rsidR="00A973F6" w:rsidRPr="00257AEA" w:rsidRDefault="00A973F6" w:rsidP="00CC3B12">
            <w:pPr>
              <w:jc w:val="center"/>
              <w:rPr>
                <w:rFonts w:ascii="Arial" w:hAnsi="Arial" w:cs="Arial"/>
                <w:b/>
                <w:bCs/>
                <w:sz w:val="20"/>
                <w:szCs w:val="20"/>
              </w:rPr>
            </w:pPr>
          </w:p>
          <w:p w14:paraId="730020D6" w14:textId="77777777" w:rsidR="00A973F6" w:rsidRPr="00257AEA" w:rsidRDefault="00A973F6" w:rsidP="00CC3B12">
            <w:pPr>
              <w:jc w:val="center"/>
              <w:rPr>
                <w:rFonts w:ascii="Arial" w:hAnsi="Arial" w:cs="Arial"/>
                <w:b/>
                <w:bCs/>
                <w:sz w:val="20"/>
                <w:szCs w:val="20"/>
              </w:rPr>
            </w:pPr>
          </w:p>
          <w:p w14:paraId="66F8B8E9" w14:textId="77777777" w:rsidR="00A973F6" w:rsidRDefault="00A973F6" w:rsidP="00CC3B12">
            <w:pPr>
              <w:jc w:val="center"/>
              <w:rPr>
                <w:rFonts w:ascii="Arial" w:hAnsi="Arial" w:cs="Arial"/>
                <w:b/>
                <w:bCs/>
                <w:sz w:val="20"/>
                <w:szCs w:val="20"/>
              </w:rPr>
            </w:pPr>
          </w:p>
          <w:p w14:paraId="3152F74F" w14:textId="77777777" w:rsidR="00EC73ED" w:rsidRPr="00257AEA" w:rsidRDefault="00EC73ED" w:rsidP="00EC73ED">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579A65B6" w14:textId="56E6506A" w:rsidR="00A973F6" w:rsidRPr="00257AEA" w:rsidRDefault="00EC73ED" w:rsidP="00EC73ED">
            <w:pPr>
              <w:jc w:val="center"/>
              <w:rPr>
                <w:rFonts w:ascii="Arial" w:hAnsi="Arial" w:cs="Arial"/>
                <w:b/>
                <w:bCs/>
                <w:sz w:val="20"/>
                <w:szCs w:val="20"/>
              </w:rPr>
            </w:pPr>
            <w:r w:rsidRPr="00257AEA">
              <w:rPr>
                <w:rFonts w:ascii="Arial" w:hAnsi="Arial" w:cs="Arial"/>
                <w:sz w:val="20"/>
                <w:szCs w:val="20"/>
                <w:lang w:val="es-MX"/>
              </w:rPr>
              <w:t xml:space="preserve">Titular del </w:t>
            </w:r>
            <w:r>
              <w:rPr>
                <w:rFonts w:ascii="Arial" w:hAnsi="Arial" w:cs="Arial"/>
                <w:sz w:val="20"/>
                <w:szCs w:val="20"/>
                <w:lang w:val="es-MX"/>
              </w:rPr>
              <w:t>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r w:rsidR="00EC73ED" w:rsidRPr="00257AEA" w14:paraId="6AF2CDD7" w14:textId="77777777" w:rsidTr="00CC3B12">
        <w:trPr>
          <w:trHeight w:val="1539"/>
        </w:trPr>
        <w:tc>
          <w:tcPr>
            <w:tcW w:w="4859" w:type="dxa"/>
          </w:tcPr>
          <w:p w14:paraId="67E87EC9" w14:textId="77777777" w:rsidR="00EC73ED" w:rsidRDefault="00EC73ED" w:rsidP="00EC73ED">
            <w:pPr>
              <w:jc w:val="center"/>
              <w:rPr>
                <w:rFonts w:ascii="Arial" w:hAnsi="Arial" w:cs="Arial"/>
                <w:b/>
                <w:bCs/>
                <w:sz w:val="20"/>
                <w:szCs w:val="20"/>
                <w:lang w:val="es-MX"/>
              </w:rPr>
            </w:pPr>
          </w:p>
          <w:p w14:paraId="5D54D2A3" w14:textId="77777777" w:rsidR="00EC73ED" w:rsidRDefault="00EC73ED" w:rsidP="00EC73ED">
            <w:pPr>
              <w:jc w:val="center"/>
              <w:rPr>
                <w:rFonts w:ascii="Arial" w:hAnsi="Arial" w:cs="Arial"/>
                <w:b/>
                <w:bCs/>
                <w:sz w:val="20"/>
                <w:szCs w:val="20"/>
                <w:lang w:val="es-MX"/>
              </w:rPr>
            </w:pPr>
          </w:p>
          <w:p w14:paraId="1A21AD74" w14:textId="77777777" w:rsidR="00EC73ED" w:rsidRDefault="00EC73ED" w:rsidP="00EC73ED">
            <w:pPr>
              <w:jc w:val="center"/>
              <w:rPr>
                <w:rFonts w:ascii="Arial" w:hAnsi="Arial" w:cs="Arial"/>
                <w:b/>
                <w:bCs/>
                <w:sz w:val="20"/>
                <w:szCs w:val="20"/>
                <w:lang w:val="es-MX"/>
              </w:rPr>
            </w:pPr>
          </w:p>
          <w:p w14:paraId="190806BF" w14:textId="77777777" w:rsidR="00EC73ED" w:rsidRDefault="00EC73ED" w:rsidP="00EC73ED">
            <w:pPr>
              <w:jc w:val="center"/>
              <w:rPr>
                <w:rFonts w:ascii="Arial" w:hAnsi="Arial" w:cs="Arial"/>
                <w:b/>
                <w:bCs/>
                <w:sz w:val="20"/>
                <w:szCs w:val="20"/>
                <w:lang w:val="es-MX"/>
              </w:rPr>
            </w:pPr>
          </w:p>
          <w:p w14:paraId="63F78B6D" w14:textId="77777777" w:rsidR="00EC73ED" w:rsidRPr="0003598E" w:rsidRDefault="00EC73ED" w:rsidP="00EC73ED">
            <w:pPr>
              <w:jc w:val="center"/>
              <w:rPr>
                <w:rFonts w:ascii="Arial" w:hAnsi="Arial" w:cs="Arial"/>
                <w:b/>
                <w:bCs/>
                <w:sz w:val="20"/>
                <w:szCs w:val="20"/>
                <w:lang w:val="es-MX"/>
              </w:rPr>
            </w:pPr>
            <w:r>
              <w:rPr>
                <w:rFonts w:ascii="Arial" w:hAnsi="Arial" w:cs="Arial"/>
                <w:b/>
                <w:bCs/>
                <w:sz w:val="20"/>
                <w:szCs w:val="20"/>
                <w:lang w:val="es-MX"/>
              </w:rPr>
              <w:t>Lic. Maxinne Grande Ferrer</w:t>
            </w:r>
          </w:p>
          <w:p w14:paraId="191DB05D" w14:textId="2AACBDB9" w:rsidR="00EC73ED" w:rsidRPr="00257AEA" w:rsidRDefault="00EC73ED" w:rsidP="00EC73ED">
            <w:pPr>
              <w:jc w:val="center"/>
              <w:rPr>
                <w:rFonts w:ascii="Arial" w:hAnsi="Arial" w:cs="Arial"/>
                <w:bCs/>
                <w:sz w:val="20"/>
                <w:szCs w:val="20"/>
              </w:rPr>
            </w:pPr>
            <w:r>
              <w:rPr>
                <w:rFonts w:ascii="Arial" w:hAnsi="Arial" w:cs="Arial"/>
                <w:sz w:val="20"/>
                <w:szCs w:val="20"/>
                <w:lang w:val="es-MX"/>
              </w:rPr>
              <w:t xml:space="preserve">Representante de la </w:t>
            </w:r>
            <w:r w:rsidRPr="00257AEA">
              <w:rPr>
                <w:rFonts w:ascii="Arial" w:hAnsi="Arial" w:cs="Arial"/>
                <w:sz w:val="20"/>
                <w:szCs w:val="20"/>
                <w:lang w:val="es-MX"/>
              </w:rPr>
              <w:t>Coordina</w:t>
            </w:r>
            <w:r>
              <w:rPr>
                <w:rFonts w:ascii="Arial" w:hAnsi="Arial" w:cs="Arial"/>
                <w:sz w:val="20"/>
                <w:szCs w:val="20"/>
                <w:lang w:val="es-MX"/>
              </w:rPr>
              <w:t>ción</w:t>
            </w:r>
            <w:r w:rsidRPr="00257AEA">
              <w:rPr>
                <w:rFonts w:ascii="Arial" w:hAnsi="Arial" w:cs="Arial"/>
                <w:sz w:val="20"/>
                <w:szCs w:val="20"/>
                <w:lang w:val="es-MX"/>
              </w:rPr>
              <w:t xml:space="preserve"> de Asuntos Jurídicos </w:t>
            </w:r>
            <w:r w:rsidRPr="00257AEA">
              <w:rPr>
                <w:rFonts w:ascii="Arial" w:hAnsi="Arial" w:cs="Arial"/>
                <w:sz w:val="20"/>
                <w:szCs w:val="20"/>
              </w:rPr>
              <w:t>de la Secretaría Ejecutiva del Sistema Estatal Anticorrupción de Jalisco</w:t>
            </w:r>
          </w:p>
        </w:tc>
        <w:tc>
          <w:tcPr>
            <w:tcW w:w="4860" w:type="dxa"/>
          </w:tcPr>
          <w:p w14:paraId="3FF735FA" w14:textId="77777777" w:rsidR="00EC73ED" w:rsidRDefault="00EC73ED" w:rsidP="00EC73ED">
            <w:pPr>
              <w:jc w:val="center"/>
              <w:rPr>
                <w:rFonts w:ascii="Arial" w:hAnsi="Arial" w:cs="Arial"/>
                <w:b/>
                <w:bCs/>
                <w:sz w:val="20"/>
                <w:szCs w:val="20"/>
                <w:lang w:val="es-MX"/>
              </w:rPr>
            </w:pPr>
          </w:p>
          <w:p w14:paraId="09DE9483" w14:textId="77777777" w:rsidR="00EC73ED" w:rsidRDefault="00EC73ED" w:rsidP="00EC73ED">
            <w:pPr>
              <w:jc w:val="center"/>
              <w:rPr>
                <w:rFonts w:ascii="Arial" w:hAnsi="Arial" w:cs="Arial"/>
                <w:b/>
                <w:bCs/>
                <w:sz w:val="20"/>
                <w:szCs w:val="20"/>
                <w:lang w:val="es-MX"/>
              </w:rPr>
            </w:pPr>
          </w:p>
          <w:p w14:paraId="3AF40D27" w14:textId="77777777" w:rsidR="00EC73ED" w:rsidRDefault="00EC73ED" w:rsidP="00EC73ED">
            <w:pPr>
              <w:jc w:val="center"/>
              <w:rPr>
                <w:rFonts w:ascii="Arial" w:hAnsi="Arial" w:cs="Arial"/>
                <w:b/>
                <w:bCs/>
                <w:sz w:val="20"/>
                <w:szCs w:val="20"/>
                <w:lang w:val="es-MX"/>
              </w:rPr>
            </w:pPr>
          </w:p>
          <w:p w14:paraId="3FA96769" w14:textId="77777777" w:rsidR="00EC73ED" w:rsidRDefault="00EC73ED" w:rsidP="00EC73ED">
            <w:pPr>
              <w:jc w:val="center"/>
              <w:rPr>
                <w:rFonts w:ascii="Arial" w:hAnsi="Arial" w:cs="Arial"/>
                <w:b/>
                <w:bCs/>
                <w:sz w:val="20"/>
                <w:szCs w:val="20"/>
                <w:lang w:val="es-MX"/>
              </w:rPr>
            </w:pPr>
          </w:p>
          <w:p w14:paraId="60F1039B" w14:textId="77777777" w:rsidR="00EC73ED" w:rsidRDefault="00EC73ED" w:rsidP="00EC73ED">
            <w:pPr>
              <w:jc w:val="center"/>
              <w:rPr>
                <w:rFonts w:ascii="Arial" w:hAnsi="Arial" w:cs="Arial"/>
                <w:b/>
                <w:bCs/>
                <w:sz w:val="20"/>
                <w:szCs w:val="20"/>
              </w:rPr>
            </w:pPr>
            <w:r>
              <w:rPr>
                <w:rFonts w:ascii="Arial" w:hAnsi="Arial" w:cs="Arial"/>
                <w:b/>
                <w:bCs/>
                <w:sz w:val="20"/>
                <w:szCs w:val="20"/>
              </w:rPr>
              <w:t>Ing. Marco Antonio de Aguinaga Marquez</w:t>
            </w:r>
          </w:p>
          <w:p w14:paraId="192430B2" w14:textId="77777777" w:rsidR="00EC73ED" w:rsidRDefault="00EC73ED" w:rsidP="00EC73ED">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50F89180" w14:textId="1C6CD8E9" w:rsidR="00EC73ED" w:rsidRPr="00257AEA" w:rsidRDefault="00EC73ED" w:rsidP="00EC73ED">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r>
    </w:tbl>
    <w:p w14:paraId="544829AE" w14:textId="77777777" w:rsidR="00926B68" w:rsidRDefault="00926B68" w:rsidP="00571281">
      <w:pPr>
        <w:ind w:right="-93"/>
        <w:rPr>
          <w:rFonts w:ascii="Arial" w:eastAsia="Times New Roman" w:hAnsi="Arial" w:cs="Arial"/>
          <w:b/>
          <w:szCs w:val="28"/>
          <w:highlight w:val="yellow"/>
        </w:rPr>
      </w:pPr>
    </w:p>
    <w:p w14:paraId="16660D0D" w14:textId="77777777" w:rsidR="00831F3B" w:rsidRDefault="00831F3B" w:rsidP="00831F3B">
      <w:pPr>
        <w:ind w:right="-91"/>
        <w:jc w:val="center"/>
        <w:rPr>
          <w:rFonts w:ascii="Arial" w:eastAsia="Times New Roman" w:hAnsi="Arial"/>
          <w:bCs/>
          <w:sz w:val="16"/>
          <w:szCs w:val="16"/>
          <w:lang w:val="es-MX"/>
        </w:rPr>
      </w:pPr>
    </w:p>
    <w:p w14:paraId="640F5E99" w14:textId="581005E3" w:rsidR="00831F3B" w:rsidRPr="00B03A77" w:rsidRDefault="00831F3B" w:rsidP="00831F3B">
      <w:pPr>
        <w:ind w:right="-91"/>
        <w:jc w:val="center"/>
        <w:rPr>
          <w:rFonts w:ascii="Arial" w:eastAsia="Times New Roman" w:hAnsi="Arial"/>
          <w:bCs/>
          <w:sz w:val="16"/>
          <w:szCs w:val="16"/>
          <w:lang w:val="es-MX"/>
        </w:rPr>
      </w:pPr>
      <w:r w:rsidRPr="00B03A77">
        <w:rPr>
          <w:rFonts w:ascii="Arial" w:eastAsia="Times New Roman" w:hAnsi="Arial"/>
          <w:bCs/>
          <w:sz w:val="16"/>
          <w:szCs w:val="16"/>
          <w:lang w:val="es-MX"/>
        </w:rPr>
        <w:t xml:space="preserve">Esta hoja de firmas es parte del acta relativa a la presentación de propuestas de la </w:t>
      </w:r>
      <w:r w:rsidRPr="00831F3B">
        <w:rPr>
          <w:rFonts w:ascii="Arial" w:eastAsia="Times New Roman" w:hAnsi="Arial"/>
          <w:bCs/>
          <w:sz w:val="16"/>
          <w:szCs w:val="16"/>
        </w:rPr>
        <w:t xml:space="preserve">Licitación Pública Local con Concurrencia del Comité </w:t>
      </w:r>
      <w:r w:rsidRPr="00831F3B">
        <w:rPr>
          <w:rFonts w:ascii="Arial" w:eastAsia="Times New Roman" w:hAnsi="Arial"/>
          <w:sz w:val="16"/>
          <w:szCs w:val="16"/>
        </w:rPr>
        <w:t>LPLCC-01-SESAJ-CA/2025 para la “CONTRATACIÓN DEL SERVICIO DE SEGURIDAD PRIVADA PARA LA SECRETARÍA EJECUTIVA DEL SISTEMA ESTATAL ANTICORRUPCIÓN DE JALISCO”</w:t>
      </w:r>
      <w:r>
        <w:rPr>
          <w:rFonts w:ascii="Arial" w:eastAsia="Times New Roman" w:hAnsi="Arial"/>
          <w:sz w:val="16"/>
          <w:szCs w:val="16"/>
        </w:rPr>
        <w:t>, de fecha 26 de febrero de 2025.</w:t>
      </w:r>
    </w:p>
    <w:p w14:paraId="4D110312" w14:textId="77777777" w:rsidR="00926B68" w:rsidRPr="00831F3B" w:rsidRDefault="00926B68" w:rsidP="00571281">
      <w:pPr>
        <w:ind w:right="-93"/>
        <w:rPr>
          <w:rFonts w:ascii="Arial" w:eastAsia="Times New Roman" w:hAnsi="Arial" w:cs="Arial"/>
          <w:b/>
          <w:szCs w:val="28"/>
          <w:highlight w:val="yellow"/>
          <w:lang w:val="es-MX"/>
        </w:rPr>
      </w:pPr>
    </w:p>
    <w:p w14:paraId="0D2151A8" w14:textId="77777777" w:rsidR="00926B68" w:rsidRDefault="00926B68" w:rsidP="00571281">
      <w:pPr>
        <w:ind w:right="-93"/>
        <w:rPr>
          <w:rFonts w:ascii="Arial" w:eastAsia="Times New Roman" w:hAnsi="Arial" w:cs="Arial"/>
          <w:b/>
          <w:szCs w:val="28"/>
          <w:highlight w:val="yellow"/>
        </w:rPr>
      </w:pPr>
    </w:p>
    <w:p w14:paraId="6CCAD4E6" w14:textId="77777777" w:rsidR="00926B68" w:rsidRDefault="00926B68" w:rsidP="00571281">
      <w:pPr>
        <w:ind w:right="-93"/>
        <w:rPr>
          <w:rFonts w:ascii="Arial" w:eastAsia="Times New Roman" w:hAnsi="Arial" w:cs="Arial"/>
          <w:b/>
          <w:szCs w:val="28"/>
          <w:highlight w:val="yellow"/>
        </w:rPr>
      </w:pPr>
    </w:p>
    <w:p w14:paraId="322B8041" w14:textId="77777777" w:rsidR="00926B68" w:rsidRPr="008F2360" w:rsidRDefault="00926B68" w:rsidP="00571281">
      <w:pPr>
        <w:ind w:right="-93"/>
        <w:rPr>
          <w:rFonts w:ascii="Arial" w:eastAsia="Times New Roman" w:hAnsi="Arial" w:cs="Arial"/>
          <w:b/>
          <w:szCs w:val="28"/>
          <w:highlight w:val="yellow"/>
        </w:rPr>
      </w:pPr>
    </w:p>
    <w:p w14:paraId="74DB9B3F" w14:textId="77777777" w:rsidR="00B03A77" w:rsidRDefault="00B03A77" w:rsidP="00B03A77">
      <w:pPr>
        <w:ind w:right="-93"/>
        <w:jc w:val="center"/>
        <w:rPr>
          <w:rFonts w:ascii="Arial" w:eastAsia="Times New Roman" w:hAnsi="Arial" w:cs="Arial"/>
          <w:b/>
          <w:szCs w:val="28"/>
        </w:rPr>
      </w:pPr>
      <w:r>
        <w:rPr>
          <w:rFonts w:ascii="Arial" w:eastAsia="Times New Roman" w:hAnsi="Arial" w:cs="Arial"/>
          <w:b/>
          <w:szCs w:val="28"/>
        </w:rPr>
        <w:t>ACTA DE APERTURA DE PROPUESTAS</w:t>
      </w:r>
    </w:p>
    <w:p w14:paraId="27DFAE08" w14:textId="77777777" w:rsidR="00B03A77" w:rsidRPr="008C13B3" w:rsidRDefault="00B03A77" w:rsidP="00B03A77">
      <w:pPr>
        <w:pStyle w:val="Textoindependiente"/>
        <w:spacing w:line="276" w:lineRule="auto"/>
        <w:ind w:right="20"/>
        <w:rPr>
          <w:rFonts w:ascii="Arial" w:hAnsi="Arial" w:cs="Arial"/>
          <w:b/>
          <w:color w:val="000000" w:themeColor="text1"/>
          <w:sz w:val="22"/>
          <w:szCs w:val="22"/>
        </w:rPr>
      </w:pPr>
    </w:p>
    <w:p w14:paraId="4B244358" w14:textId="2BB92136" w:rsidR="00B03A77" w:rsidRPr="00045EDE" w:rsidRDefault="00B03A77" w:rsidP="00B03A77">
      <w:pPr>
        <w:jc w:val="center"/>
        <w:rPr>
          <w:rFonts w:ascii="Arial" w:hAnsi="Arial" w:cs="Arial"/>
          <w:b/>
        </w:rPr>
      </w:pPr>
      <w:r w:rsidRPr="00045EDE">
        <w:rPr>
          <w:rFonts w:ascii="Arial" w:hAnsi="Arial" w:cs="Arial"/>
          <w:b/>
        </w:rPr>
        <w:t xml:space="preserve">Licitación Pública </w:t>
      </w:r>
      <w:r w:rsidR="00DE675F">
        <w:rPr>
          <w:rFonts w:ascii="Arial" w:hAnsi="Arial" w:cs="Arial"/>
          <w:b/>
        </w:rPr>
        <w:t>Nacional</w:t>
      </w:r>
      <w:r w:rsidRPr="00045EDE">
        <w:rPr>
          <w:rFonts w:ascii="Arial" w:hAnsi="Arial" w:cs="Arial"/>
          <w:b/>
        </w:rPr>
        <w:t xml:space="preserve"> </w:t>
      </w:r>
      <w:r>
        <w:rPr>
          <w:rFonts w:ascii="Arial" w:hAnsi="Arial" w:cs="Arial"/>
          <w:b/>
        </w:rPr>
        <w:t>con</w:t>
      </w:r>
      <w:r w:rsidRPr="00045EDE">
        <w:rPr>
          <w:rFonts w:ascii="Arial" w:hAnsi="Arial" w:cs="Arial"/>
          <w:b/>
        </w:rPr>
        <w:t xml:space="preserve"> </w:t>
      </w:r>
      <w:r>
        <w:rPr>
          <w:rFonts w:ascii="Arial" w:hAnsi="Arial" w:cs="Arial"/>
          <w:b/>
        </w:rPr>
        <w:t>C</w:t>
      </w:r>
      <w:r w:rsidRPr="00045EDE">
        <w:rPr>
          <w:rFonts w:ascii="Arial" w:hAnsi="Arial" w:cs="Arial"/>
          <w:b/>
        </w:rPr>
        <w:t>oncurrencia del Comité</w:t>
      </w:r>
    </w:p>
    <w:p w14:paraId="49386A06" w14:textId="77777777" w:rsidR="00B03A77" w:rsidRPr="00045EDE" w:rsidRDefault="00B03A77" w:rsidP="00B03A77">
      <w:pPr>
        <w:jc w:val="center"/>
        <w:rPr>
          <w:rFonts w:ascii="Arial" w:hAnsi="Arial" w:cs="Arial"/>
          <w:b/>
        </w:rPr>
      </w:pPr>
    </w:p>
    <w:p w14:paraId="144846F8" w14:textId="3DB2AD86" w:rsidR="00B03A77" w:rsidRPr="002E0C06" w:rsidRDefault="00B03A77" w:rsidP="00B03A77">
      <w:pPr>
        <w:jc w:val="center"/>
        <w:rPr>
          <w:rFonts w:ascii="Arial" w:hAnsi="Arial" w:cs="Arial"/>
          <w:b/>
          <w:color w:val="000000" w:themeColor="text1"/>
        </w:rPr>
      </w:pPr>
      <w:r w:rsidRPr="002E0C06">
        <w:rPr>
          <w:rFonts w:ascii="Arial" w:hAnsi="Arial" w:cs="Arial"/>
          <w:b/>
          <w:color w:val="000000" w:themeColor="text1"/>
        </w:rPr>
        <w:t>LP</w:t>
      </w:r>
      <w:r w:rsidR="00DE675F">
        <w:rPr>
          <w:rFonts w:ascii="Arial" w:hAnsi="Arial" w:cs="Arial"/>
          <w:b/>
          <w:color w:val="000000" w:themeColor="text1"/>
        </w:rPr>
        <w:t>N</w:t>
      </w:r>
      <w:r w:rsidRPr="002E0C06">
        <w:rPr>
          <w:rFonts w:ascii="Arial" w:hAnsi="Arial" w:cs="Arial"/>
          <w:b/>
          <w:color w:val="000000" w:themeColor="text1"/>
        </w:rPr>
        <w:t>CC-0</w:t>
      </w:r>
      <w:r w:rsidR="00DE675F">
        <w:rPr>
          <w:rFonts w:ascii="Arial" w:hAnsi="Arial" w:cs="Arial"/>
          <w:b/>
          <w:color w:val="000000" w:themeColor="text1"/>
        </w:rPr>
        <w:t>1</w:t>
      </w:r>
      <w:r w:rsidRPr="002E0C06">
        <w:rPr>
          <w:rFonts w:ascii="Arial" w:hAnsi="Arial" w:cs="Arial"/>
          <w:b/>
          <w:color w:val="000000" w:themeColor="text1"/>
        </w:rPr>
        <w:t>-SESAJ-DTP/202</w:t>
      </w:r>
      <w:r w:rsidR="00DE675F">
        <w:rPr>
          <w:rFonts w:ascii="Arial" w:hAnsi="Arial" w:cs="Arial"/>
          <w:b/>
          <w:color w:val="000000" w:themeColor="text1"/>
        </w:rPr>
        <w:t>5</w:t>
      </w:r>
    </w:p>
    <w:p w14:paraId="33D742F4" w14:textId="77777777" w:rsidR="00B03A77" w:rsidRPr="002E0C06" w:rsidRDefault="00B03A77" w:rsidP="00B03A77">
      <w:pPr>
        <w:jc w:val="center"/>
        <w:rPr>
          <w:rFonts w:ascii="Arial" w:hAnsi="Arial" w:cs="Arial"/>
          <w:b/>
          <w:color w:val="000000" w:themeColor="text1"/>
        </w:rPr>
      </w:pPr>
    </w:p>
    <w:p w14:paraId="64306095" w14:textId="77777777" w:rsidR="00B03A77" w:rsidRDefault="00B03A77" w:rsidP="00B03A77">
      <w:pPr>
        <w:jc w:val="center"/>
        <w:rPr>
          <w:rFonts w:ascii="Arial" w:hAnsi="Arial" w:cs="Arial"/>
          <w:b/>
          <w:color w:val="000000" w:themeColor="text1"/>
        </w:rPr>
      </w:pPr>
      <w:r w:rsidRPr="002E0C06">
        <w:rPr>
          <w:rFonts w:ascii="Arial" w:hAnsi="Arial" w:cs="Arial"/>
          <w:b/>
          <w:color w:val="000000" w:themeColor="text1"/>
        </w:rPr>
        <w:t>“CONTRATACIÓN DE SERVICIOS DE ALMACENAMIENTO, PROCESAMIENTO Y RESPALDO DE INFORMACIÓN EN LA NUBE PARA EL SISTEMA ANTICORRUPCIÓN DEL ESTADO DE JALISCO Y SU SECRETARÍA EJECUTIVA”</w:t>
      </w:r>
    </w:p>
    <w:p w14:paraId="2EF61B15" w14:textId="77777777" w:rsidR="00B03A77" w:rsidRPr="008E0987" w:rsidRDefault="00B03A77" w:rsidP="00B03A77">
      <w:pPr>
        <w:rPr>
          <w:rFonts w:ascii="Arial" w:hAnsi="Arial" w:cs="Arial"/>
          <w:b/>
          <w:color w:val="000000" w:themeColor="text1"/>
        </w:rPr>
      </w:pPr>
    </w:p>
    <w:p w14:paraId="132B07C2" w14:textId="4AC0B5CF" w:rsidR="00B03A77" w:rsidRDefault="00B03A77" w:rsidP="00B03A77">
      <w:pPr>
        <w:spacing w:after="120" w:line="276" w:lineRule="auto"/>
        <w:ind w:right="-91"/>
        <w:jc w:val="both"/>
        <w:rPr>
          <w:rFonts w:ascii="Arial" w:eastAsia="Times New Roman" w:hAnsi="Arial" w:cs="Arial"/>
        </w:rPr>
      </w:pPr>
      <w:r>
        <w:rPr>
          <w:rFonts w:ascii="Arial" w:eastAsia="Times New Roman" w:hAnsi="Arial" w:cs="Arial"/>
        </w:rPr>
        <w:t xml:space="preserve">En Guadalajara, Jalisco; siendo las </w:t>
      </w:r>
      <w:r w:rsidR="00BF2F72">
        <w:rPr>
          <w:rFonts w:ascii="Arial" w:eastAsia="Times New Roman" w:hAnsi="Arial" w:cs="Arial"/>
        </w:rPr>
        <w:t>13:50</w:t>
      </w:r>
      <w:r w:rsidRPr="00923473">
        <w:rPr>
          <w:rFonts w:ascii="Arial" w:eastAsia="Times New Roman" w:hAnsi="Arial" w:cs="Arial"/>
        </w:rPr>
        <w:t xml:space="preserve"> (</w:t>
      </w:r>
      <w:r w:rsidR="00BF2F72">
        <w:rPr>
          <w:rFonts w:ascii="Arial" w:eastAsia="Times New Roman" w:hAnsi="Arial" w:cs="Arial"/>
        </w:rPr>
        <w:t>trece cincuenta</w:t>
      </w:r>
      <w:r w:rsidRPr="00923473">
        <w:rPr>
          <w:rFonts w:ascii="Arial" w:eastAsia="Times New Roman" w:hAnsi="Arial" w:cs="Arial"/>
        </w:rPr>
        <w:t xml:space="preserve">) horas del día </w:t>
      </w:r>
      <w:r>
        <w:rPr>
          <w:rFonts w:ascii="Arial" w:eastAsia="Times New Roman" w:hAnsi="Arial" w:cs="Arial"/>
        </w:rPr>
        <w:t>2</w:t>
      </w:r>
      <w:r w:rsidR="005D5D97">
        <w:rPr>
          <w:rFonts w:ascii="Arial" w:eastAsia="Times New Roman" w:hAnsi="Arial" w:cs="Arial"/>
        </w:rPr>
        <w:t>6</w:t>
      </w:r>
      <w:r w:rsidRPr="00923473">
        <w:rPr>
          <w:rFonts w:ascii="Arial" w:eastAsia="Times New Roman" w:hAnsi="Arial" w:cs="Arial"/>
        </w:rPr>
        <w:t xml:space="preserve"> </w:t>
      </w:r>
      <w:r>
        <w:rPr>
          <w:rFonts w:ascii="Arial" w:eastAsia="Times New Roman" w:hAnsi="Arial" w:cs="Arial"/>
        </w:rPr>
        <w:t>(</w:t>
      </w:r>
      <w:r w:rsidR="00EA66D6">
        <w:rPr>
          <w:rFonts w:ascii="Arial" w:eastAsia="Times New Roman" w:hAnsi="Arial" w:cs="Arial"/>
        </w:rPr>
        <w:t>veintiséis</w:t>
      </w:r>
      <w:r w:rsidRPr="00923473">
        <w:rPr>
          <w:rFonts w:ascii="Arial" w:eastAsia="Times New Roman" w:hAnsi="Arial" w:cs="Arial"/>
        </w:rPr>
        <w:t xml:space="preserve">) de </w:t>
      </w:r>
      <w:r>
        <w:rPr>
          <w:rFonts w:ascii="Arial" w:eastAsia="Times New Roman" w:hAnsi="Arial" w:cs="Arial"/>
        </w:rPr>
        <w:t>febrero</w:t>
      </w:r>
      <w:r w:rsidRPr="00923473">
        <w:rPr>
          <w:rFonts w:ascii="Arial" w:eastAsia="Times New Roman" w:hAnsi="Arial" w:cs="Arial"/>
        </w:rPr>
        <w:t xml:space="preserve"> del año 202</w:t>
      </w:r>
      <w:r w:rsidR="00DE675F">
        <w:rPr>
          <w:rFonts w:ascii="Arial" w:eastAsia="Times New Roman" w:hAnsi="Arial" w:cs="Arial"/>
        </w:rPr>
        <w:t>5</w:t>
      </w:r>
      <w:r w:rsidRPr="00923473">
        <w:rPr>
          <w:rFonts w:ascii="Arial" w:eastAsia="Times New Roman" w:hAnsi="Arial" w:cs="Arial"/>
        </w:rPr>
        <w:t xml:space="preserve"> (dos mil vein</w:t>
      </w:r>
      <w:r w:rsidR="00DE675F">
        <w:rPr>
          <w:rFonts w:ascii="Arial" w:eastAsia="Times New Roman" w:hAnsi="Arial" w:cs="Arial"/>
        </w:rPr>
        <w:t>ticinco</w:t>
      </w:r>
      <w:r w:rsidRPr="00923473">
        <w:rPr>
          <w:rFonts w:ascii="Arial" w:eastAsia="Times New Roman" w:hAnsi="Arial" w:cs="Arial"/>
        </w:rPr>
        <w:t>),</w:t>
      </w:r>
      <w:r>
        <w:rPr>
          <w:rFonts w:ascii="Arial" w:eastAsia="Times New Roman" w:hAnsi="Arial" w:cs="Arial"/>
        </w:rPr>
        <w:t xml:space="preserve"> en la sala de juntas de la Secretaría Ejecutiva del Sistema Estatal Anticorrupción de Jalisco, ubicada en avenida de los Arcos, número 767, Colonia Jardines del Bosque, se reunieron </w:t>
      </w:r>
      <w:r w:rsidR="005D5D97" w:rsidRPr="005D5D97">
        <w:rPr>
          <w:rFonts w:ascii="Arial" w:eastAsia="Times New Roman" w:hAnsi="Arial" w:cs="Arial"/>
        </w:rPr>
        <w:t>la Lic. Dulce Elena López Aguirre, Jefe de Recursos Materiales y representante de la Unidad Centralizada de Compras</w:t>
      </w:r>
      <w:r w:rsidR="005D5D97">
        <w:rPr>
          <w:rFonts w:ascii="Arial" w:eastAsia="Times New Roman" w:hAnsi="Arial" w:cs="Arial"/>
        </w:rPr>
        <w:t xml:space="preserve">, </w:t>
      </w:r>
      <w:r w:rsidR="005D5D97" w:rsidRPr="005D5D97">
        <w:rPr>
          <w:rFonts w:ascii="Arial" w:eastAsia="Times New Roman" w:hAnsi="Arial" w:cs="Arial"/>
        </w:rPr>
        <w:t>el Mtro. Ezequiel González Pinedo, Titular del Órgano Interno de Control, así como los integrantes del Comité de Adquisiciones de la Secretar</w:t>
      </w:r>
      <w:r w:rsidR="00EA66D6">
        <w:rPr>
          <w:rFonts w:ascii="Arial" w:eastAsia="Times New Roman" w:hAnsi="Arial" w:cs="Arial"/>
        </w:rPr>
        <w:t>í</w:t>
      </w:r>
      <w:r w:rsidR="005D5D97" w:rsidRPr="005D5D97">
        <w:rPr>
          <w:rFonts w:ascii="Arial" w:eastAsia="Times New Roman" w:hAnsi="Arial" w:cs="Arial"/>
        </w:rPr>
        <w:t>a Ejecutiva del Sistema Estatal Anticorrupción de Jalisco</w:t>
      </w:r>
      <w:r w:rsidR="005D5D97">
        <w:rPr>
          <w:rFonts w:ascii="Arial" w:eastAsia="Times New Roman" w:hAnsi="Arial" w:cs="Arial"/>
        </w:rPr>
        <w:t xml:space="preserve">, para llevar a cabo el Acto de </w:t>
      </w:r>
      <w:r w:rsidR="00F736A2">
        <w:rPr>
          <w:rFonts w:ascii="Arial" w:eastAsia="Times New Roman" w:hAnsi="Arial" w:cs="Arial"/>
        </w:rPr>
        <w:t>Presentación</w:t>
      </w:r>
      <w:r w:rsidR="005D5D97">
        <w:rPr>
          <w:rFonts w:ascii="Arial" w:eastAsia="Times New Roman" w:hAnsi="Arial" w:cs="Arial"/>
        </w:rPr>
        <w:t xml:space="preserve"> y Apertura de Prop</w:t>
      </w:r>
      <w:r w:rsidR="00F736A2">
        <w:rPr>
          <w:rFonts w:ascii="Arial" w:eastAsia="Times New Roman" w:hAnsi="Arial" w:cs="Arial"/>
        </w:rPr>
        <w:t xml:space="preserve">uestas de la </w:t>
      </w:r>
      <w:r w:rsidR="005D5D97">
        <w:rPr>
          <w:rFonts w:ascii="Arial" w:eastAsia="Times New Roman" w:hAnsi="Arial" w:cs="Arial"/>
        </w:rPr>
        <w:t xml:space="preserve"> </w:t>
      </w:r>
      <w:r w:rsidR="00DE675F">
        <w:rPr>
          <w:rFonts w:ascii="Arial" w:eastAsia="Times New Roman" w:hAnsi="Arial"/>
        </w:rPr>
        <w:t>L</w:t>
      </w:r>
      <w:r w:rsidR="00F736A2" w:rsidRPr="00C84B16">
        <w:rPr>
          <w:rFonts w:ascii="Arial" w:eastAsia="Times New Roman" w:hAnsi="Arial"/>
        </w:rPr>
        <w:t>icitación</w:t>
      </w:r>
      <w:r w:rsidR="00F736A2">
        <w:rPr>
          <w:rFonts w:ascii="Arial" w:eastAsia="Times New Roman" w:hAnsi="Arial"/>
        </w:rPr>
        <w:t xml:space="preserve"> </w:t>
      </w:r>
      <w:r w:rsidR="00DE675F">
        <w:rPr>
          <w:rFonts w:ascii="Arial" w:eastAsia="Times New Roman" w:hAnsi="Arial"/>
        </w:rPr>
        <w:t>P</w:t>
      </w:r>
      <w:r w:rsidR="00F736A2">
        <w:rPr>
          <w:rFonts w:ascii="Arial" w:eastAsia="Times New Roman" w:hAnsi="Arial"/>
        </w:rPr>
        <w:t xml:space="preserve">ública </w:t>
      </w:r>
      <w:r w:rsidR="00DE675F">
        <w:rPr>
          <w:rFonts w:ascii="Arial" w:eastAsia="Times New Roman" w:hAnsi="Arial"/>
        </w:rPr>
        <w:t>Nacional</w:t>
      </w:r>
      <w:r w:rsidR="00F736A2">
        <w:rPr>
          <w:rFonts w:ascii="Arial" w:eastAsia="Times New Roman" w:hAnsi="Arial"/>
        </w:rPr>
        <w:t xml:space="preserve"> con </w:t>
      </w:r>
      <w:r w:rsidR="00DE675F">
        <w:rPr>
          <w:rFonts w:ascii="Arial" w:eastAsia="Times New Roman" w:hAnsi="Arial"/>
        </w:rPr>
        <w:t>C</w:t>
      </w:r>
      <w:r w:rsidR="00F736A2">
        <w:rPr>
          <w:rFonts w:ascii="Arial" w:eastAsia="Times New Roman" w:hAnsi="Arial"/>
        </w:rPr>
        <w:t xml:space="preserve">oncurrencia </w:t>
      </w:r>
      <w:r w:rsidR="00F736A2" w:rsidRPr="009D4CAE">
        <w:rPr>
          <w:rFonts w:ascii="Arial" w:eastAsia="Calibri" w:hAnsi="Arial" w:cs="Arial"/>
          <w:b/>
          <w:sz w:val="22"/>
          <w:szCs w:val="22"/>
        </w:rPr>
        <w:t>LP</w:t>
      </w:r>
      <w:r w:rsidR="00DE675F">
        <w:rPr>
          <w:rFonts w:ascii="Arial" w:eastAsia="Calibri" w:hAnsi="Arial" w:cs="Arial"/>
          <w:b/>
          <w:sz w:val="22"/>
          <w:szCs w:val="22"/>
        </w:rPr>
        <w:t>N</w:t>
      </w:r>
      <w:r w:rsidR="00F736A2" w:rsidRPr="009D4CAE">
        <w:rPr>
          <w:rFonts w:ascii="Arial" w:eastAsia="Calibri" w:hAnsi="Arial" w:cs="Arial"/>
          <w:b/>
          <w:sz w:val="22"/>
          <w:szCs w:val="22"/>
        </w:rPr>
        <w:t>CC-0</w:t>
      </w:r>
      <w:r w:rsidR="00DE675F">
        <w:rPr>
          <w:rFonts w:ascii="Arial" w:eastAsia="Calibri" w:hAnsi="Arial" w:cs="Arial"/>
          <w:b/>
          <w:sz w:val="22"/>
          <w:szCs w:val="22"/>
        </w:rPr>
        <w:t>1</w:t>
      </w:r>
      <w:r w:rsidR="00F736A2" w:rsidRPr="009D4CAE">
        <w:rPr>
          <w:rFonts w:ascii="Arial" w:eastAsia="Calibri" w:hAnsi="Arial" w:cs="Arial"/>
          <w:b/>
          <w:sz w:val="22"/>
          <w:szCs w:val="22"/>
        </w:rPr>
        <w:t>-SESAJ-DTP/202</w:t>
      </w:r>
      <w:r w:rsidR="00DA66D2">
        <w:rPr>
          <w:rFonts w:ascii="Arial" w:eastAsia="Calibri" w:hAnsi="Arial" w:cs="Arial"/>
          <w:b/>
          <w:sz w:val="22"/>
          <w:szCs w:val="22"/>
        </w:rPr>
        <w:t>5</w:t>
      </w:r>
      <w:r w:rsidR="00F736A2" w:rsidRPr="009D4CAE">
        <w:rPr>
          <w:rFonts w:ascii="Arial" w:eastAsia="Calibri" w:hAnsi="Arial" w:cs="Arial"/>
          <w:b/>
          <w:sz w:val="22"/>
          <w:szCs w:val="22"/>
        </w:rPr>
        <w:t xml:space="preserve"> </w:t>
      </w:r>
      <w:r w:rsidR="00F736A2" w:rsidRPr="00B03A77">
        <w:rPr>
          <w:rFonts w:ascii="Arial" w:eastAsia="Calibri" w:hAnsi="Arial" w:cs="Arial"/>
          <w:bCs/>
          <w:sz w:val="22"/>
          <w:szCs w:val="22"/>
        </w:rPr>
        <w:t>para la</w:t>
      </w:r>
      <w:r w:rsidR="00F736A2"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sidR="00F736A2">
        <w:rPr>
          <w:rFonts w:ascii="Arial" w:eastAsia="Calibri" w:hAnsi="Arial" w:cs="Arial"/>
          <w:b/>
          <w:sz w:val="22"/>
          <w:szCs w:val="22"/>
        </w:rPr>
        <w:t>”.</w:t>
      </w:r>
    </w:p>
    <w:p w14:paraId="217B3ABF" w14:textId="77777777" w:rsidR="005D5D97" w:rsidRPr="00D349C9" w:rsidRDefault="005D5D97" w:rsidP="00B03A77">
      <w:pPr>
        <w:spacing w:after="120" w:line="276" w:lineRule="auto"/>
        <w:ind w:right="-91"/>
        <w:jc w:val="both"/>
        <w:rPr>
          <w:rFonts w:ascii="Arial" w:eastAsia="Times New Roman" w:hAnsi="Arial" w:cs="Arial"/>
        </w:rPr>
      </w:pPr>
    </w:p>
    <w:p w14:paraId="607814ED" w14:textId="31A7DB82" w:rsidR="00B03A77" w:rsidRPr="00516264" w:rsidRDefault="00B03A77" w:rsidP="00B03A77">
      <w:pPr>
        <w:spacing w:after="120" w:line="276" w:lineRule="auto"/>
        <w:ind w:right="-91"/>
        <w:jc w:val="both"/>
        <w:rPr>
          <w:rFonts w:ascii="Arial" w:eastAsia="Times New Roman" w:hAnsi="Arial" w:cs="Arial"/>
          <w:bCs/>
          <w:i/>
          <w:iCs/>
          <w:lang w:val="es-ES"/>
        </w:rPr>
      </w:pPr>
      <w:r w:rsidRPr="00C84B16">
        <w:rPr>
          <w:rFonts w:ascii="Arial" w:eastAsia="Times New Roman" w:hAnsi="Arial"/>
        </w:rPr>
        <w:t>Presentaron sobre cerrado los licitantes:</w:t>
      </w:r>
      <w:r>
        <w:rPr>
          <w:rFonts w:ascii="Arial" w:eastAsia="Times New Roman" w:hAnsi="Arial"/>
        </w:rPr>
        <w:t xml:space="preserve"> </w:t>
      </w:r>
      <w:r w:rsidR="00316597" w:rsidRPr="00BF0A62">
        <w:rPr>
          <w:rFonts w:ascii="Arial" w:eastAsia="Times New Roman" w:hAnsi="Arial"/>
          <w:b/>
          <w:bCs/>
        </w:rPr>
        <w:t>TRIARA</w:t>
      </w:r>
      <w:r w:rsidR="00BF0A62" w:rsidRPr="00BF0A62">
        <w:rPr>
          <w:rFonts w:ascii="Arial" w:eastAsia="Times New Roman" w:hAnsi="Arial"/>
          <w:b/>
          <w:bCs/>
        </w:rPr>
        <w:t>.COM S.A DE C.V.</w:t>
      </w:r>
      <w:r w:rsidR="002754C1">
        <w:rPr>
          <w:rFonts w:ascii="Arial" w:eastAsia="Times New Roman" w:hAnsi="Arial"/>
          <w:b/>
          <w:bCs/>
        </w:rPr>
        <w:t xml:space="preserve"> y</w:t>
      </w:r>
      <w:r w:rsidR="00BF0A62">
        <w:rPr>
          <w:rFonts w:ascii="Arial" w:eastAsia="Times New Roman" w:hAnsi="Arial"/>
        </w:rPr>
        <w:t xml:space="preserve"> </w:t>
      </w:r>
      <w:r w:rsidR="00516264" w:rsidRPr="002754C1">
        <w:rPr>
          <w:rFonts w:ascii="Arial" w:eastAsia="Times New Roman" w:hAnsi="Arial" w:cs="Arial"/>
          <w:b/>
          <w:lang w:val="es-MX"/>
        </w:rPr>
        <w:t>E-INGENIUM INFRAESTRUCTURA S. DE R.L. DE C.V.</w:t>
      </w:r>
      <w:r w:rsidR="00516264" w:rsidRPr="00EA66D6">
        <w:rPr>
          <w:rFonts w:ascii="Arial" w:eastAsia="Times New Roman" w:hAnsi="Arial" w:cs="Arial"/>
          <w:b/>
          <w:lang w:val="es-MX"/>
        </w:rPr>
        <w:t xml:space="preserve"> </w:t>
      </w:r>
      <w:r w:rsidRPr="00EA66D6">
        <w:rPr>
          <w:rFonts w:ascii="Arial" w:eastAsia="Times New Roman" w:hAnsi="Arial"/>
        </w:rPr>
        <w:t>conforme</w:t>
      </w:r>
      <w:r w:rsidRPr="00C84B16">
        <w:rPr>
          <w:rFonts w:ascii="Arial" w:eastAsia="Times New Roman" w:hAnsi="Arial"/>
        </w:rPr>
        <w:t xml:space="preserve"> al punto </w:t>
      </w:r>
      <w:r>
        <w:rPr>
          <w:rFonts w:ascii="Arial" w:eastAsia="Times New Roman" w:hAnsi="Arial"/>
        </w:rPr>
        <w:t xml:space="preserve">7 y </w:t>
      </w:r>
      <w:r w:rsidRPr="00C84B16">
        <w:rPr>
          <w:rFonts w:ascii="Arial" w:eastAsia="Times New Roman" w:hAnsi="Arial"/>
        </w:rPr>
        <w:t>7.1 de las bases de licitación</w:t>
      </w:r>
      <w:r>
        <w:rPr>
          <w:rFonts w:ascii="Arial" w:eastAsia="Times New Roman" w:hAnsi="Arial"/>
        </w:rPr>
        <w:t xml:space="preserve"> </w:t>
      </w:r>
      <w:r w:rsidRPr="009D4CAE">
        <w:rPr>
          <w:rFonts w:ascii="Arial" w:eastAsia="Calibri" w:hAnsi="Arial" w:cs="Arial"/>
          <w:b/>
          <w:sz w:val="22"/>
          <w:szCs w:val="22"/>
        </w:rPr>
        <w:t>LP</w:t>
      </w:r>
      <w:r w:rsidR="00DE675F">
        <w:rPr>
          <w:rFonts w:ascii="Arial" w:eastAsia="Calibri" w:hAnsi="Arial" w:cs="Arial"/>
          <w:b/>
          <w:sz w:val="22"/>
          <w:szCs w:val="22"/>
        </w:rPr>
        <w:t>N</w:t>
      </w:r>
      <w:r w:rsidRPr="009D4CAE">
        <w:rPr>
          <w:rFonts w:ascii="Arial" w:eastAsia="Calibri" w:hAnsi="Arial" w:cs="Arial"/>
          <w:b/>
          <w:sz w:val="22"/>
          <w:szCs w:val="22"/>
        </w:rPr>
        <w:t>CC-0</w:t>
      </w:r>
      <w:r w:rsidR="00DE675F">
        <w:rPr>
          <w:rFonts w:ascii="Arial" w:eastAsia="Calibri" w:hAnsi="Arial" w:cs="Arial"/>
          <w:b/>
          <w:sz w:val="22"/>
          <w:szCs w:val="22"/>
        </w:rPr>
        <w:t>1</w:t>
      </w:r>
      <w:r w:rsidRPr="009D4CAE">
        <w:rPr>
          <w:rFonts w:ascii="Arial" w:eastAsia="Calibri" w:hAnsi="Arial" w:cs="Arial"/>
          <w:b/>
          <w:sz w:val="22"/>
          <w:szCs w:val="22"/>
        </w:rPr>
        <w:t>-SESAJ-DTP/202</w:t>
      </w:r>
      <w:r w:rsidR="00DE675F">
        <w:rPr>
          <w:rFonts w:ascii="Arial" w:eastAsia="Calibri" w:hAnsi="Arial" w:cs="Arial"/>
          <w:b/>
          <w:sz w:val="22"/>
          <w:szCs w:val="22"/>
        </w:rPr>
        <w:t>5</w:t>
      </w:r>
      <w:r w:rsidRPr="009D4CAE">
        <w:rPr>
          <w:rFonts w:ascii="Arial" w:eastAsia="Calibri" w:hAnsi="Arial" w:cs="Arial"/>
          <w:b/>
          <w:sz w:val="22"/>
          <w:szCs w:val="22"/>
        </w:rPr>
        <w:t xml:space="preserve"> </w:t>
      </w:r>
      <w:r w:rsidRPr="00EA66D6">
        <w:rPr>
          <w:rFonts w:ascii="Arial" w:eastAsia="Calibri" w:hAnsi="Arial" w:cs="Arial"/>
          <w:bCs/>
        </w:rPr>
        <w:t>para la</w:t>
      </w:r>
      <w:r w:rsidRPr="009D4CAE">
        <w:rPr>
          <w:rFonts w:ascii="Arial" w:eastAsia="Calibri" w:hAnsi="Arial" w:cs="Arial"/>
          <w:b/>
          <w:sz w:val="22"/>
          <w:szCs w:val="22"/>
        </w:rPr>
        <w:t xml:space="preserve"> “CONTRATACIÓN DE SERVICIOS DE ALMACENAMIENTO, PROCESAMIENTO Y RESPALDO DE INFORMACIÓN EN LA NUBE PARA EL SISTEMA ANTICORRUPCIÓN DEL ESTADO DE JALISCO Y SU SECRETARÍA EJECUTIVA”</w:t>
      </w:r>
      <w:r w:rsidRPr="00A74494">
        <w:rPr>
          <w:rFonts w:ascii="Arial" w:eastAsia="Calibri" w:hAnsi="Arial" w:cs="Arial"/>
          <w:b/>
        </w:rPr>
        <w:t>.</w:t>
      </w:r>
    </w:p>
    <w:p w14:paraId="79C7B7BD" w14:textId="77777777" w:rsidR="00B03A77" w:rsidRDefault="00B03A77" w:rsidP="00B03A77">
      <w:pPr>
        <w:spacing w:line="276" w:lineRule="auto"/>
        <w:ind w:right="-91"/>
        <w:jc w:val="both"/>
        <w:rPr>
          <w:rFonts w:ascii="Arial" w:eastAsia="Times New Roman" w:hAnsi="Arial"/>
        </w:rPr>
      </w:pPr>
    </w:p>
    <w:p w14:paraId="7DE0C039" w14:textId="77777777" w:rsidR="00B03A77" w:rsidRDefault="00B03A77" w:rsidP="00B03A77">
      <w:pPr>
        <w:spacing w:line="276" w:lineRule="auto"/>
        <w:ind w:right="-91"/>
        <w:jc w:val="both"/>
        <w:rPr>
          <w:rFonts w:ascii="Arial" w:eastAsia="Times New Roman" w:hAnsi="Arial"/>
        </w:rPr>
      </w:pPr>
      <w:r>
        <w:rPr>
          <w:rFonts w:ascii="Arial" w:eastAsia="Times New Roman" w:hAnsi="Arial"/>
        </w:rPr>
        <w:t>Posterior a ello se procede a la apertura de los sobres y lectura de las propuestas, se da fe de la documentación solicitada en el punto 7 de las Bases del presente proceso:</w:t>
      </w:r>
    </w:p>
    <w:p w14:paraId="323B4092" w14:textId="77777777" w:rsidR="00B03A77" w:rsidRDefault="00B03A77" w:rsidP="00B03A77">
      <w:pPr>
        <w:ind w:right="-91"/>
        <w:jc w:val="both"/>
        <w:rPr>
          <w:rFonts w:ascii="Arial" w:eastAsia="Times New Roman" w:hAnsi="Arial"/>
        </w:rPr>
      </w:pPr>
    </w:p>
    <w:tbl>
      <w:tblPr>
        <w:tblW w:w="9923" w:type="dxa"/>
        <w:tblInd w:w="-5" w:type="dxa"/>
        <w:tblLayout w:type="fixed"/>
        <w:tblLook w:val="04A0" w:firstRow="1" w:lastRow="0" w:firstColumn="1" w:lastColumn="0" w:noHBand="0" w:noVBand="1"/>
      </w:tblPr>
      <w:tblGrid>
        <w:gridCol w:w="2977"/>
        <w:gridCol w:w="1843"/>
        <w:gridCol w:w="2410"/>
        <w:gridCol w:w="2693"/>
      </w:tblGrid>
      <w:tr w:rsidR="00DC63D4" w:rsidRPr="005D5FA8" w14:paraId="6B999637" w14:textId="41041260" w:rsidTr="00DC63D4">
        <w:trPr>
          <w:trHeight w:val="284"/>
        </w:trPr>
        <w:tc>
          <w:tcPr>
            <w:tcW w:w="2977" w:type="dxa"/>
            <w:tcBorders>
              <w:top w:val="single" w:sz="4" w:space="0" w:color="000000"/>
              <w:left w:val="single" w:sz="4" w:space="0" w:color="000000"/>
              <w:bottom w:val="nil"/>
              <w:right w:val="single" w:sz="4" w:space="0" w:color="000000"/>
            </w:tcBorders>
            <w:vAlign w:val="center"/>
            <w:hideMark/>
          </w:tcPr>
          <w:p w14:paraId="2628F03D" w14:textId="77777777" w:rsidR="00DC63D4" w:rsidRPr="00A72A67" w:rsidRDefault="00DC63D4" w:rsidP="00277AF2">
            <w:pPr>
              <w:rPr>
                <w:rFonts w:ascii="Arial" w:eastAsiaTheme="minorHAnsi" w:hAnsi="Arial" w:cs="Arial"/>
                <w:b/>
                <w:sz w:val="16"/>
                <w:szCs w:val="16"/>
                <w:lang w:val="es-MX" w:eastAsia="en-US"/>
              </w:rPr>
            </w:pPr>
            <w:r w:rsidRPr="00A72A67">
              <w:rPr>
                <w:rFonts w:ascii="Arial" w:hAnsi="Arial" w:cs="Arial"/>
                <w:b/>
                <w:sz w:val="16"/>
                <w:szCs w:val="16"/>
              </w:rPr>
              <w:t>Documentación</w:t>
            </w:r>
          </w:p>
        </w:tc>
        <w:tc>
          <w:tcPr>
            <w:tcW w:w="1843" w:type="dxa"/>
            <w:tcBorders>
              <w:top w:val="single" w:sz="4" w:space="0" w:color="000000"/>
              <w:left w:val="single" w:sz="4" w:space="0" w:color="000000"/>
              <w:bottom w:val="nil"/>
              <w:right w:val="single" w:sz="4" w:space="0" w:color="000000"/>
            </w:tcBorders>
            <w:hideMark/>
          </w:tcPr>
          <w:p w14:paraId="0B952DC7" w14:textId="77777777" w:rsidR="00DC63D4" w:rsidRPr="00A72A67" w:rsidRDefault="00DC63D4" w:rsidP="00277AF2">
            <w:pPr>
              <w:jc w:val="center"/>
              <w:rPr>
                <w:rFonts w:ascii="Arial" w:eastAsia="Calibri" w:hAnsi="Arial" w:cs="Arial"/>
                <w:b/>
                <w:sz w:val="16"/>
                <w:szCs w:val="16"/>
              </w:rPr>
            </w:pPr>
          </w:p>
          <w:p w14:paraId="7509E80F" w14:textId="77777777" w:rsidR="00DC63D4" w:rsidRPr="00A72A67" w:rsidRDefault="00DC63D4" w:rsidP="00277AF2">
            <w:pPr>
              <w:jc w:val="center"/>
              <w:rPr>
                <w:rFonts w:ascii="Arial" w:hAnsi="Arial" w:cs="Arial"/>
                <w:b/>
                <w:sz w:val="16"/>
                <w:szCs w:val="16"/>
              </w:rPr>
            </w:pPr>
            <w:r w:rsidRPr="00A72A67">
              <w:rPr>
                <w:rFonts w:ascii="Arial" w:eastAsia="Calibri" w:hAnsi="Arial" w:cs="Arial"/>
                <w:b/>
                <w:sz w:val="16"/>
                <w:szCs w:val="16"/>
              </w:rPr>
              <w:t>Punto de referencia</w:t>
            </w:r>
            <w:r w:rsidRPr="00A72A67">
              <w:rPr>
                <w:rFonts w:ascii="Arial" w:hAnsi="Arial" w:cs="Arial"/>
                <w:b/>
                <w:sz w:val="16"/>
                <w:szCs w:val="16"/>
              </w:rPr>
              <w:t xml:space="preserve"> </w:t>
            </w:r>
            <w:r w:rsidRPr="00A72A67">
              <w:rPr>
                <w:rFonts w:ascii="Arial" w:eastAsia="Calibri" w:hAnsi="Arial" w:cs="Arial"/>
                <w:b/>
                <w:sz w:val="16"/>
                <w:szCs w:val="16"/>
              </w:rPr>
              <w:t>7</w:t>
            </w:r>
          </w:p>
        </w:tc>
        <w:tc>
          <w:tcPr>
            <w:tcW w:w="2410" w:type="dxa"/>
            <w:tcBorders>
              <w:top w:val="single" w:sz="4" w:space="0" w:color="000000"/>
              <w:left w:val="single" w:sz="4" w:space="0" w:color="000000"/>
              <w:bottom w:val="nil"/>
              <w:right w:val="single" w:sz="4" w:space="0" w:color="000000"/>
            </w:tcBorders>
          </w:tcPr>
          <w:p w14:paraId="7199C6FA" w14:textId="77777777" w:rsidR="00BF0A62" w:rsidRDefault="00BF0A62" w:rsidP="00277AF2">
            <w:pPr>
              <w:jc w:val="center"/>
              <w:rPr>
                <w:rFonts w:ascii="Arial" w:hAnsi="Arial" w:cs="Arial"/>
                <w:b/>
                <w:bCs/>
                <w:sz w:val="16"/>
                <w:szCs w:val="16"/>
                <w:lang w:val="pt-PT"/>
              </w:rPr>
            </w:pPr>
          </w:p>
          <w:p w14:paraId="18186D34" w14:textId="0D50F69B" w:rsidR="00DC63D4" w:rsidRPr="00BF0A62" w:rsidRDefault="00BF0A62" w:rsidP="00277AF2">
            <w:pPr>
              <w:jc w:val="center"/>
              <w:rPr>
                <w:rFonts w:ascii="Arial" w:hAnsi="Arial" w:cs="Arial"/>
                <w:b/>
                <w:sz w:val="16"/>
                <w:szCs w:val="16"/>
                <w:lang w:val="pt-PT"/>
              </w:rPr>
            </w:pPr>
            <w:r w:rsidRPr="00BF0A62">
              <w:rPr>
                <w:rFonts w:ascii="Arial" w:hAnsi="Arial" w:cs="Arial"/>
                <w:b/>
                <w:bCs/>
                <w:sz w:val="16"/>
                <w:szCs w:val="16"/>
                <w:lang w:val="pt-PT"/>
              </w:rPr>
              <w:t>TRIARA.COM S.A DE C.V.</w:t>
            </w:r>
          </w:p>
        </w:tc>
        <w:tc>
          <w:tcPr>
            <w:tcW w:w="2693" w:type="dxa"/>
            <w:tcBorders>
              <w:top w:val="single" w:sz="4" w:space="0" w:color="000000"/>
              <w:left w:val="single" w:sz="4" w:space="0" w:color="000000"/>
              <w:bottom w:val="nil"/>
              <w:right w:val="single" w:sz="4" w:space="0" w:color="000000"/>
            </w:tcBorders>
          </w:tcPr>
          <w:p w14:paraId="5441C178" w14:textId="464EBDB2" w:rsidR="00DC63D4" w:rsidRPr="002754C1" w:rsidRDefault="002754C1" w:rsidP="00277AF2">
            <w:pPr>
              <w:jc w:val="center"/>
              <w:rPr>
                <w:rFonts w:ascii="Arial" w:hAnsi="Arial" w:cs="Arial"/>
                <w:b/>
                <w:sz w:val="16"/>
                <w:szCs w:val="16"/>
                <w:lang w:val="pt-PT"/>
              </w:rPr>
            </w:pPr>
            <w:r w:rsidRPr="002754C1">
              <w:rPr>
                <w:rFonts w:ascii="Arial" w:hAnsi="Arial" w:cs="Arial"/>
                <w:b/>
                <w:sz w:val="16"/>
                <w:szCs w:val="16"/>
                <w:lang w:val="pt-PT"/>
              </w:rPr>
              <w:t>E-INGENIUM INFRAESTRUCTURA S. DE R.L. DE C.V.</w:t>
            </w:r>
          </w:p>
        </w:tc>
      </w:tr>
      <w:tr w:rsidR="00DC63D4" w:rsidRPr="00564EBD" w14:paraId="086D103F" w14:textId="54AC270E" w:rsidTr="00DC63D4">
        <w:trPr>
          <w:trHeight w:val="170"/>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7E24A5ED" w14:textId="77777777" w:rsidR="00DC63D4" w:rsidRPr="00A72A67" w:rsidRDefault="00DC63D4" w:rsidP="00277AF2">
            <w:pPr>
              <w:jc w:val="both"/>
              <w:rPr>
                <w:rFonts w:ascii="Arial" w:eastAsiaTheme="minorHAnsi" w:hAnsi="Arial" w:cs="Arial"/>
                <w:sz w:val="16"/>
                <w:szCs w:val="16"/>
              </w:rPr>
            </w:pPr>
            <w:r w:rsidRPr="00A72A67">
              <w:rPr>
                <w:rFonts w:ascii="Arial" w:eastAsia="Calibri" w:hAnsi="Arial" w:cs="Arial"/>
                <w:sz w:val="16"/>
                <w:szCs w:val="16"/>
              </w:rPr>
              <w:t>Anexo 2 (Propuesta Técnica).</w:t>
            </w:r>
          </w:p>
        </w:tc>
        <w:tc>
          <w:tcPr>
            <w:tcW w:w="1843" w:type="dxa"/>
            <w:tcBorders>
              <w:top w:val="single" w:sz="4" w:space="0" w:color="000000"/>
              <w:left w:val="single" w:sz="4" w:space="0" w:color="000000"/>
              <w:bottom w:val="single" w:sz="4" w:space="0" w:color="000000"/>
              <w:right w:val="single" w:sz="4" w:space="0" w:color="000000"/>
            </w:tcBorders>
          </w:tcPr>
          <w:p w14:paraId="5EFE6F4E" w14:textId="77777777" w:rsidR="00DC63D4" w:rsidRPr="00214ABB" w:rsidRDefault="00DC63D4" w:rsidP="00516264">
            <w:pPr>
              <w:numPr>
                <w:ilvl w:val="0"/>
                <w:numId w:val="14"/>
              </w:numPr>
              <w:spacing w:after="200" w:line="276" w:lineRule="auto"/>
              <w:ind w:hanging="29"/>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6200E710" w14:textId="7B42F001" w:rsidR="00DC63D4" w:rsidRPr="008A2F2C" w:rsidRDefault="0031077E"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6B632724" w14:textId="7C441406" w:rsidR="00DC63D4" w:rsidRPr="008A2F2C" w:rsidRDefault="004870BD" w:rsidP="00277AF2">
            <w:pPr>
              <w:jc w:val="center"/>
              <w:rPr>
                <w:rFonts w:ascii="Arial" w:hAnsi="Arial" w:cs="Arial"/>
                <w:sz w:val="16"/>
                <w:szCs w:val="16"/>
              </w:rPr>
            </w:pPr>
            <w:r>
              <w:rPr>
                <w:rFonts w:ascii="Arial" w:hAnsi="Arial" w:cs="Arial"/>
                <w:sz w:val="16"/>
                <w:szCs w:val="16"/>
              </w:rPr>
              <w:t>PRESENTA</w:t>
            </w:r>
          </w:p>
        </w:tc>
      </w:tr>
      <w:tr w:rsidR="00DC63D4" w:rsidRPr="00564EBD" w14:paraId="70E17A66" w14:textId="3A82620A" w:rsidTr="00DC63D4">
        <w:trPr>
          <w:trHeight w:val="14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B150824"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Anexo 3 (Propuesta Económica).</w:t>
            </w:r>
          </w:p>
        </w:tc>
        <w:tc>
          <w:tcPr>
            <w:tcW w:w="1843" w:type="dxa"/>
            <w:tcBorders>
              <w:top w:val="single" w:sz="4" w:space="0" w:color="000000"/>
              <w:left w:val="single" w:sz="4" w:space="0" w:color="000000"/>
              <w:bottom w:val="single" w:sz="4" w:space="0" w:color="000000"/>
              <w:right w:val="single" w:sz="4" w:space="0" w:color="000000"/>
            </w:tcBorders>
          </w:tcPr>
          <w:p w14:paraId="50E64350"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2CB14608" w14:textId="361B945F" w:rsidR="00DC63D4" w:rsidRPr="008A2F2C" w:rsidRDefault="004870BD"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36F7FC77" w14:textId="67E157D8" w:rsidR="00DC63D4" w:rsidRPr="008A2F2C" w:rsidRDefault="001364BA" w:rsidP="00277AF2">
            <w:pPr>
              <w:jc w:val="center"/>
              <w:rPr>
                <w:rFonts w:ascii="Arial" w:hAnsi="Arial" w:cs="Arial"/>
                <w:sz w:val="16"/>
                <w:szCs w:val="16"/>
              </w:rPr>
            </w:pPr>
            <w:r>
              <w:rPr>
                <w:rFonts w:ascii="Arial" w:hAnsi="Arial" w:cs="Arial"/>
                <w:sz w:val="16"/>
                <w:szCs w:val="16"/>
              </w:rPr>
              <w:t>PRESENTA</w:t>
            </w:r>
          </w:p>
        </w:tc>
      </w:tr>
      <w:tr w:rsidR="00DC63D4" w:rsidRPr="00564EBD" w14:paraId="2A27EF12" w14:textId="03BC1D4D"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15219E1B"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Anexo 4 (Carta de Proposición).</w:t>
            </w:r>
          </w:p>
        </w:tc>
        <w:tc>
          <w:tcPr>
            <w:tcW w:w="1843" w:type="dxa"/>
            <w:tcBorders>
              <w:top w:val="single" w:sz="4" w:space="0" w:color="000000"/>
              <w:left w:val="single" w:sz="4" w:space="0" w:color="000000"/>
              <w:bottom w:val="single" w:sz="4" w:space="0" w:color="000000"/>
              <w:right w:val="single" w:sz="4" w:space="0" w:color="000000"/>
            </w:tcBorders>
          </w:tcPr>
          <w:p w14:paraId="45BB3FCF"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3B8BC569" w14:textId="627DC3FF" w:rsidR="00DC63D4" w:rsidRPr="008A2F2C" w:rsidRDefault="001B7427"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62BCB7C3" w14:textId="6DBA9CAC" w:rsidR="00DC63D4" w:rsidRPr="008A2F2C" w:rsidRDefault="005B78D0" w:rsidP="00277AF2">
            <w:pPr>
              <w:jc w:val="center"/>
              <w:rPr>
                <w:rFonts w:ascii="Arial" w:hAnsi="Arial" w:cs="Arial"/>
                <w:sz w:val="16"/>
                <w:szCs w:val="16"/>
              </w:rPr>
            </w:pPr>
            <w:r>
              <w:rPr>
                <w:rFonts w:ascii="Arial" w:hAnsi="Arial" w:cs="Arial"/>
                <w:sz w:val="16"/>
                <w:szCs w:val="16"/>
              </w:rPr>
              <w:t>PRESENTA</w:t>
            </w:r>
          </w:p>
        </w:tc>
      </w:tr>
      <w:tr w:rsidR="00DC63D4" w:rsidRPr="00564EBD" w14:paraId="184F5522" w14:textId="2D428C2E" w:rsidTr="00DC63D4">
        <w:trPr>
          <w:trHeight w:val="256"/>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590B5A35"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Anexo 5 (Acreditación) o documentos que lo acredite.</w:t>
            </w:r>
          </w:p>
        </w:tc>
        <w:tc>
          <w:tcPr>
            <w:tcW w:w="1843" w:type="dxa"/>
            <w:tcBorders>
              <w:top w:val="single" w:sz="4" w:space="0" w:color="000000"/>
              <w:left w:val="single" w:sz="4" w:space="0" w:color="000000"/>
              <w:bottom w:val="single" w:sz="4" w:space="0" w:color="000000"/>
              <w:right w:val="single" w:sz="4" w:space="0" w:color="000000"/>
            </w:tcBorders>
          </w:tcPr>
          <w:p w14:paraId="239086D6"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7A918293" w14:textId="157C9596" w:rsidR="00DC63D4" w:rsidRPr="008A2F2C" w:rsidRDefault="00105C13"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6D089321" w14:textId="1D57A0F5" w:rsidR="00DC63D4" w:rsidRPr="008A2F2C" w:rsidRDefault="005B78D0" w:rsidP="00277AF2">
            <w:pPr>
              <w:jc w:val="center"/>
              <w:rPr>
                <w:rFonts w:ascii="Arial" w:hAnsi="Arial" w:cs="Arial"/>
                <w:sz w:val="16"/>
                <w:szCs w:val="16"/>
              </w:rPr>
            </w:pPr>
            <w:r>
              <w:rPr>
                <w:rFonts w:ascii="Arial" w:hAnsi="Arial" w:cs="Arial"/>
                <w:sz w:val="16"/>
                <w:szCs w:val="16"/>
              </w:rPr>
              <w:t>PRESENTA</w:t>
            </w:r>
          </w:p>
        </w:tc>
      </w:tr>
      <w:tr w:rsidR="00DC63D4" w:rsidRPr="00564EBD" w14:paraId="3B074167" w14:textId="67CD4439"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3681C7F4"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Anexo 6 (Declaración de integridad y NO COLUSIÓN de proveedores).</w:t>
            </w:r>
          </w:p>
        </w:tc>
        <w:tc>
          <w:tcPr>
            <w:tcW w:w="1843" w:type="dxa"/>
            <w:tcBorders>
              <w:top w:val="single" w:sz="4" w:space="0" w:color="000000"/>
              <w:left w:val="single" w:sz="4" w:space="0" w:color="000000"/>
              <w:bottom w:val="single" w:sz="4" w:space="0" w:color="000000"/>
              <w:right w:val="single" w:sz="4" w:space="0" w:color="000000"/>
            </w:tcBorders>
          </w:tcPr>
          <w:p w14:paraId="2BE0A3E0"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63FB7FBF" w14:textId="395D5F23" w:rsidR="00DC63D4" w:rsidRPr="008A2F2C" w:rsidRDefault="00105C13"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48BF370B" w14:textId="438A11B1" w:rsidR="00DC63D4" w:rsidRPr="008A2F2C" w:rsidRDefault="00754510" w:rsidP="00277AF2">
            <w:pPr>
              <w:jc w:val="center"/>
              <w:rPr>
                <w:rFonts w:ascii="Arial" w:hAnsi="Arial" w:cs="Arial"/>
                <w:sz w:val="16"/>
                <w:szCs w:val="16"/>
              </w:rPr>
            </w:pPr>
            <w:r>
              <w:rPr>
                <w:rFonts w:ascii="Arial" w:hAnsi="Arial" w:cs="Arial"/>
                <w:sz w:val="16"/>
                <w:szCs w:val="16"/>
              </w:rPr>
              <w:t>PRESENTA</w:t>
            </w:r>
          </w:p>
        </w:tc>
      </w:tr>
      <w:tr w:rsidR="00DC63D4" w:rsidRPr="003517DF" w14:paraId="59F6C6D7" w14:textId="16CD98DD"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tcPr>
          <w:p w14:paraId="2064E0DD" w14:textId="77777777" w:rsidR="00DC63D4" w:rsidRPr="00A72A67" w:rsidRDefault="00DC63D4" w:rsidP="00277AF2">
            <w:pPr>
              <w:jc w:val="both"/>
              <w:rPr>
                <w:rFonts w:ascii="Arial" w:eastAsia="Calibri" w:hAnsi="Arial" w:cs="Arial"/>
                <w:sz w:val="16"/>
                <w:szCs w:val="16"/>
              </w:rPr>
            </w:pPr>
            <w:r w:rsidRPr="009D4CAE">
              <w:rPr>
                <w:rFonts w:ascii="Arial" w:eastAsia="Calibri" w:hAnsi="Arial" w:cs="Arial"/>
                <w:bCs/>
                <w:sz w:val="16"/>
                <w:szCs w:val="16"/>
              </w:rPr>
              <w:lastRenderedPageBreak/>
              <w:t>Anexo 7</w:t>
            </w:r>
            <w:r>
              <w:rPr>
                <w:rFonts w:ascii="Arial" w:eastAsia="Calibri" w:hAnsi="Arial" w:cs="Arial"/>
                <w:b/>
                <w:sz w:val="16"/>
                <w:szCs w:val="16"/>
              </w:rPr>
              <w:t xml:space="preserve"> </w:t>
            </w:r>
            <w:r w:rsidRPr="009D4CAE">
              <w:rPr>
                <w:rFonts w:ascii="Arial" w:eastAsia="Calibri" w:hAnsi="Arial" w:cs="Arial"/>
                <w:bCs/>
                <w:sz w:val="16"/>
                <w:szCs w:val="16"/>
              </w:rPr>
              <w:t>Declaración escrita en la que hagan constar su aceptación a que le sea retenida su aportación cinco al millar del monto (0.5 %)</w:t>
            </w:r>
          </w:p>
        </w:tc>
        <w:tc>
          <w:tcPr>
            <w:tcW w:w="1843" w:type="dxa"/>
            <w:tcBorders>
              <w:top w:val="single" w:sz="4" w:space="0" w:color="000000"/>
              <w:left w:val="single" w:sz="4" w:space="0" w:color="000000"/>
              <w:bottom w:val="single" w:sz="4" w:space="0" w:color="000000"/>
              <w:right w:val="single" w:sz="4" w:space="0" w:color="000000"/>
            </w:tcBorders>
          </w:tcPr>
          <w:p w14:paraId="59134CF5"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547C4891" w14:textId="62154DDF" w:rsidR="00DC63D4" w:rsidRPr="003517DF" w:rsidRDefault="003517DF" w:rsidP="00277AF2">
            <w:pPr>
              <w:jc w:val="center"/>
              <w:rPr>
                <w:rFonts w:ascii="Arial" w:hAnsi="Arial" w:cs="Arial"/>
                <w:sz w:val="16"/>
                <w:szCs w:val="16"/>
                <w:lang w:val="pt-PT"/>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686E142C" w14:textId="1178C58B" w:rsidR="00DC63D4" w:rsidRPr="003517DF" w:rsidRDefault="00754510" w:rsidP="00277AF2">
            <w:pPr>
              <w:jc w:val="center"/>
              <w:rPr>
                <w:rFonts w:ascii="Arial" w:hAnsi="Arial" w:cs="Arial"/>
                <w:sz w:val="16"/>
                <w:szCs w:val="16"/>
                <w:lang w:val="pt-PT"/>
              </w:rPr>
            </w:pPr>
            <w:r>
              <w:rPr>
                <w:rFonts w:ascii="Arial" w:hAnsi="Arial" w:cs="Arial"/>
                <w:sz w:val="16"/>
                <w:szCs w:val="16"/>
              </w:rPr>
              <w:t>PRESENTA</w:t>
            </w:r>
          </w:p>
        </w:tc>
      </w:tr>
      <w:tr w:rsidR="00DC63D4" w:rsidRPr="00564EBD" w14:paraId="2456020C" w14:textId="521C5098"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6B371991"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8</w:t>
            </w:r>
            <w:r w:rsidRPr="00A72A67">
              <w:rPr>
                <w:rFonts w:ascii="Arial" w:eastAsia="Calibri" w:hAnsi="Arial" w:cs="Arial"/>
                <w:sz w:val="16"/>
                <w:szCs w:val="16"/>
              </w:rPr>
              <w:t xml:space="preserve"> (Estratificación) Obligatorio para participantes MYPIMES.</w:t>
            </w:r>
          </w:p>
        </w:tc>
        <w:tc>
          <w:tcPr>
            <w:tcW w:w="1843" w:type="dxa"/>
            <w:tcBorders>
              <w:top w:val="single" w:sz="4" w:space="0" w:color="000000"/>
              <w:left w:val="single" w:sz="4" w:space="0" w:color="000000"/>
              <w:bottom w:val="single" w:sz="4" w:space="0" w:color="000000"/>
              <w:right w:val="single" w:sz="4" w:space="0" w:color="000000"/>
            </w:tcBorders>
          </w:tcPr>
          <w:p w14:paraId="3BDCCC5B"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2098A27E" w14:textId="466D0FC0" w:rsidR="00DC63D4" w:rsidRPr="008A2F2C" w:rsidRDefault="003517DF"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234CAC31" w14:textId="2225379E" w:rsidR="00DC63D4" w:rsidRPr="008A2F2C" w:rsidRDefault="002953B9" w:rsidP="00277AF2">
            <w:pPr>
              <w:jc w:val="center"/>
              <w:rPr>
                <w:rFonts w:ascii="Arial" w:hAnsi="Arial" w:cs="Arial"/>
                <w:sz w:val="16"/>
                <w:szCs w:val="16"/>
              </w:rPr>
            </w:pPr>
            <w:r>
              <w:rPr>
                <w:rFonts w:ascii="Arial" w:hAnsi="Arial" w:cs="Arial"/>
                <w:sz w:val="16"/>
                <w:szCs w:val="16"/>
              </w:rPr>
              <w:t>PRESENTA</w:t>
            </w:r>
          </w:p>
        </w:tc>
      </w:tr>
      <w:tr w:rsidR="00DC63D4" w:rsidRPr="00564EBD" w14:paraId="15B1C9E9" w14:textId="3DFD0BB7"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12995BB5"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9</w:t>
            </w:r>
            <w:r w:rsidRPr="00A72A67">
              <w:rPr>
                <w:rFonts w:ascii="Arial" w:eastAsia="Calibri" w:hAnsi="Arial" w:cs="Arial"/>
                <w:sz w:val="16"/>
                <w:szCs w:val="16"/>
              </w:rPr>
              <w:t xml:space="preserve"> (Manifiesto de Opinión Positiva de Cumplimiento de Obligaciones Fiscales y           Constancia), Que sea legible el Código QR.</w:t>
            </w:r>
          </w:p>
        </w:tc>
        <w:tc>
          <w:tcPr>
            <w:tcW w:w="1843" w:type="dxa"/>
            <w:tcBorders>
              <w:top w:val="single" w:sz="4" w:space="0" w:color="000000"/>
              <w:left w:val="single" w:sz="4" w:space="0" w:color="000000"/>
              <w:bottom w:val="single" w:sz="4" w:space="0" w:color="000000"/>
              <w:right w:val="single" w:sz="4" w:space="0" w:color="000000"/>
            </w:tcBorders>
          </w:tcPr>
          <w:p w14:paraId="205FDDF6"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18D2EA7B" w14:textId="4FF01F22" w:rsidR="00DC63D4" w:rsidRPr="008A2F2C" w:rsidRDefault="00B30876" w:rsidP="00277AF2">
            <w:pPr>
              <w:jc w:val="center"/>
              <w:rPr>
                <w:rFonts w:ascii="Arial" w:hAnsi="Arial" w:cs="Arial"/>
                <w:sz w:val="16"/>
                <w:szCs w:val="16"/>
              </w:rPr>
            </w:pPr>
            <w:r>
              <w:rPr>
                <w:rFonts w:ascii="Arial" w:hAnsi="Arial" w:cs="Arial"/>
                <w:sz w:val="16"/>
                <w:szCs w:val="16"/>
              </w:rPr>
              <w:t>PRESENTA MANIFIESTO Y CONSTANCIA</w:t>
            </w:r>
          </w:p>
        </w:tc>
        <w:tc>
          <w:tcPr>
            <w:tcW w:w="2693" w:type="dxa"/>
            <w:tcBorders>
              <w:top w:val="single" w:sz="4" w:space="0" w:color="000000"/>
              <w:left w:val="single" w:sz="4" w:space="0" w:color="000000"/>
              <w:bottom w:val="single" w:sz="4" w:space="0" w:color="000000"/>
              <w:right w:val="single" w:sz="4" w:space="0" w:color="000000"/>
            </w:tcBorders>
          </w:tcPr>
          <w:p w14:paraId="2FB735F6" w14:textId="63EA6D22" w:rsidR="00DC63D4" w:rsidRPr="008A2F2C" w:rsidRDefault="002953B9" w:rsidP="00277AF2">
            <w:pPr>
              <w:jc w:val="center"/>
              <w:rPr>
                <w:rFonts w:ascii="Arial" w:hAnsi="Arial" w:cs="Arial"/>
                <w:sz w:val="16"/>
                <w:szCs w:val="16"/>
              </w:rPr>
            </w:pPr>
            <w:r>
              <w:rPr>
                <w:rFonts w:ascii="Arial" w:hAnsi="Arial" w:cs="Arial"/>
                <w:sz w:val="16"/>
                <w:szCs w:val="16"/>
              </w:rPr>
              <w:t>PRESENTA MANIFIESTO Y CONSTANCIA</w:t>
            </w:r>
          </w:p>
        </w:tc>
      </w:tr>
      <w:tr w:rsidR="00DC63D4" w:rsidRPr="00564EBD" w14:paraId="6865E4B5" w14:textId="49636CA2"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tcPr>
          <w:p w14:paraId="609BB3D4" w14:textId="77777777" w:rsidR="00DC63D4" w:rsidRPr="00A72A67" w:rsidRDefault="00DC63D4" w:rsidP="00B30876">
            <w:pPr>
              <w:jc w:val="both"/>
              <w:rPr>
                <w:rFonts w:ascii="Arial" w:eastAsia="Calibri" w:hAnsi="Arial" w:cs="Arial"/>
                <w:sz w:val="16"/>
                <w:szCs w:val="16"/>
              </w:rPr>
            </w:pPr>
            <w:r w:rsidRPr="00A72A67">
              <w:rPr>
                <w:rFonts w:ascii="Arial" w:eastAsia="Calibri" w:hAnsi="Arial" w:cs="Arial"/>
                <w:sz w:val="16"/>
                <w:szCs w:val="16"/>
              </w:rPr>
              <w:t xml:space="preserve">Anexo </w:t>
            </w:r>
            <w:r>
              <w:rPr>
                <w:rFonts w:ascii="Arial" w:eastAsia="Calibri" w:hAnsi="Arial" w:cs="Arial"/>
                <w:sz w:val="16"/>
                <w:szCs w:val="16"/>
              </w:rPr>
              <w:t>10</w:t>
            </w:r>
            <w:r w:rsidRPr="00A72A67">
              <w:rPr>
                <w:rFonts w:ascii="Arial" w:eastAsia="Calibri" w:hAnsi="Arial" w:cs="Arial"/>
                <w:sz w:val="16"/>
                <w:szCs w:val="16"/>
              </w:rPr>
              <w:t xml:space="preserve"> (Manifiesto de Opinión Positiva de Cumplimiento de Obligaciones en materia de seguridad </w:t>
            </w:r>
            <w:proofErr w:type="gramStart"/>
            <w:r w:rsidRPr="00A72A67">
              <w:rPr>
                <w:rFonts w:ascii="Arial" w:eastAsia="Calibri" w:hAnsi="Arial" w:cs="Arial"/>
                <w:sz w:val="16"/>
                <w:szCs w:val="16"/>
              </w:rPr>
              <w:t xml:space="preserve">social,   </w:t>
            </w:r>
            <w:proofErr w:type="gramEnd"/>
            <w:r w:rsidRPr="00A72A67">
              <w:rPr>
                <w:rFonts w:ascii="Arial" w:eastAsia="Calibri" w:hAnsi="Arial" w:cs="Arial"/>
                <w:sz w:val="16"/>
                <w:szCs w:val="16"/>
              </w:rPr>
              <w:t xml:space="preserve">       Constancia), Que sea legible el Código QR.</w:t>
            </w:r>
          </w:p>
        </w:tc>
        <w:tc>
          <w:tcPr>
            <w:tcW w:w="1843" w:type="dxa"/>
            <w:tcBorders>
              <w:top w:val="single" w:sz="4" w:space="0" w:color="000000"/>
              <w:left w:val="single" w:sz="4" w:space="0" w:color="000000"/>
              <w:bottom w:val="single" w:sz="4" w:space="0" w:color="000000"/>
              <w:right w:val="single" w:sz="4" w:space="0" w:color="000000"/>
            </w:tcBorders>
          </w:tcPr>
          <w:p w14:paraId="504EB118"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75ECC0D4" w14:textId="47F3C963" w:rsidR="00DC63D4" w:rsidRPr="008A2F2C" w:rsidRDefault="009A0765" w:rsidP="00277AF2">
            <w:pPr>
              <w:jc w:val="center"/>
              <w:rPr>
                <w:rFonts w:ascii="Arial" w:hAnsi="Arial" w:cs="Arial"/>
                <w:sz w:val="16"/>
                <w:szCs w:val="16"/>
              </w:rPr>
            </w:pPr>
            <w:r>
              <w:rPr>
                <w:rFonts w:ascii="Arial" w:hAnsi="Arial" w:cs="Arial"/>
                <w:sz w:val="16"/>
                <w:szCs w:val="16"/>
              </w:rPr>
              <w:t>PRESENTA MANIFIESTO Y CONSTANCIA</w:t>
            </w:r>
          </w:p>
        </w:tc>
        <w:tc>
          <w:tcPr>
            <w:tcW w:w="2693" w:type="dxa"/>
            <w:tcBorders>
              <w:top w:val="single" w:sz="4" w:space="0" w:color="000000"/>
              <w:left w:val="single" w:sz="4" w:space="0" w:color="000000"/>
              <w:bottom w:val="single" w:sz="4" w:space="0" w:color="000000"/>
              <w:right w:val="single" w:sz="4" w:space="0" w:color="000000"/>
            </w:tcBorders>
          </w:tcPr>
          <w:p w14:paraId="064B6E01" w14:textId="30E1E276" w:rsidR="00DC63D4" w:rsidRPr="008A2F2C" w:rsidRDefault="00D9564B" w:rsidP="00277AF2">
            <w:pPr>
              <w:jc w:val="center"/>
              <w:rPr>
                <w:rFonts w:ascii="Arial" w:hAnsi="Arial" w:cs="Arial"/>
                <w:sz w:val="16"/>
                <w:szCs w:val="16"/>
              </w:rPr>
            </w:pPr>
            <w:r>
              <w:rPr>
                <w:rFonts w:ascii="Arial" w:hAnsi="Arial" w:cs="Arial"/>
                <w:sz w:val="16"/>
                <w:szCs w:val="16"/>
              </w:rPr>
              <w:t>PRESENTA MANIFIESTO Y CONSTANCIA</w:t>
            </w:r>
          </w:p>
        </w:tc>
      </w:tr>
      <w:tr w:rsidR="00DC63D4" w:rsidRPr="00564EBD" w14:paraId="3E820681" w14:textId="01CFB1E6" w:rsidTr="00DC63D4">
        <w:trPr>
          <w:trHeight w:val="359"/>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2803F29C" w14:textId="02135528" w:rsidR="00DC63D4" w:rsidRPr="00A72A67" w:rsidRDefault="00DC63D4" w:rsidP="00277AF2">
            <w:pPr>
              <w:rPr>
                <w:rFonts w:ascii="Arial" w:hAnsi="Arial" w:cs="Arial"/>
                <w:sz w:val="16"/>
                <w:szCs w:val="16"/>
              </w:rPr>
            </w:pPr>
            <w:r w:rsidRPr="00A72A67">
              <w:rPr>
                <w:rFonts w:ascii="Arial" w:eastAsia="Calibri" w:hAnsi="Arial" w:cs="Arial"/>
                <w:sz w:val="16"/>
                <w:szCs w:val="16"/>
              </w:rPr>
              <w:t>Anexo 1</w:t>
            </w:r>
            <w:r>
              <w:rPr>
                <w:rFonts w:ascii="Arial" w:eastAsia="Calibri" w:hAnsi="Arial" w:cs="Arial"/>
                <w:sz w:val="16"/>
                <w:szCs w:val="16"/>
              </w:rPr>
              <w:t>1</w:t>
            </w:r>
            <w:r w:rsidRPr="00A72A67">
              <w:rPr>
                <w:rFonts w:ascii="Arial" w:eastAsia="Calibri" w:hAnsi="Arial" w:cs="Arial"/>
                <w:sz w:val="16"/>
                <w:szCs w:val="16"/>
              </w:rPr>
              <w:t xml:space="preserve"> (Identificación Oficial Vigente).</w:t>
            </w:r>
          </w:p>
        </w:tc>
        <w:tc>
          <w:tcPr>
            <w:tcW w:w="1843" w:type="dxa"/>
            <w:tcBorders>
              <w:top w:val="single" w:sz="4" w:space="0" w:color="000000"/>
              <w:left w:val="single" w:sz="4" w:space="0" w:color="000000"/>
              <w:bottom w:val="single" w:sz="4" w:space="0" w:color="000000"/>
              <w:right w:val="single" w:sz="4" w:space="0" w:color="000000"/>
            </w:tcBorders>
          </w:tcPr>
          <w:p w14:paraId="3A7F1201"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37E28735" w14:textId="4DCD3781" w:rsidR="00DC63D4" w:rsidRPr="008A2F2C" w:rsidRDefault="009A0765"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17E88871" w14:textId="1D7AF160" w:rsidR="00DC63D4" w:rsidRPr="008A2F2C" w:rsidRDefault="00D9564B" w:rsidP="00277AF2">
            <w:pPr>
              <w:jc w:val="center"/>
              <w:rPr>
                <w:rFonts w:ascii="Arial" w:hAnsi="Arial" w:cs="Arial"/>
                <w:sz w:val="16"/>
                <w:szCs w:val="16"/>
              </w:rPr>
            </w:pPr>
            <w:r>
              <w:rPr>
                <w:rFonts w:ascii="Arial" w:hAnsi="Arial" w:cs="Arial"/>
                <w:sz w:val="16"/>
                <w:szCs w:val="16"/>
              </w:rPr>
              <w:t xml:space="preserve">PRESENTA </w:t>
            </w:r>
          </w:p>
        </w:tc>
      </w:tr>
      <w:tr w:rsidR="00DC63D4" w:rsidRPr="00564EBD" w14:paraId="0AAEBD0E" w14:textId="0FD0E876" w:rsidTr="00DC63D4">
        <w:trPr>
          <w:trHeight w:val="313"/>
        </w:trPr>
        <w:tc>
          <w:tcPr>
            <w:tcW w:w="2977" w:type="dxa"/>
            <w:tcBorders>
              <w:top w:val="single" w:sz="4" w:space="0" w:color="000000"/>
              <w:left w:val="single" w:sz="4" w:space="0" w:color="000000"/>
              <w:bottom w:val="single" w:sz="4" w:space="0" w:color="000000"/>
              <w:right w:val="single" w:sz="4" w:space="0" w:color="000000"/>
            </w:tcBorders>
            <w:vAlign w:val="center"/>
            <w:hideMark/>
          </w:tcPr>
          <w:p w14:paraId="1D406865" w14:textId="77777777" w:rsidR="00DC63D4" w:rsidRPr="00A72A67" w:rsidRDefault="00DC63D4" w:rsidP="00277AF2">
            <w:pPr>
              <w:jc w:val="both"/>
              <w:rPr>
                <w:rFonts w:ascii="Arial" w:hAnsi="Arial" w:cs="Arial"/>
                <w:sz w:val="16"/>
                <w:szCs w:val="16"/>
              </w:rPr>
            </w:pPr>
            <w:r w:rsidRPr="00A72A67">
              <w:rPr>
                <w:rFonts w:ascii="Arial" w:eastAsia="Calibri" w:hAnsi="Arial" w:cs="Arial"/>
                <w:sz w:val="16"/>
                <w:szCs w:val="16"/>
              </w:rPr>
              <w:t>Copia de Acta Constitutiva del Licitante</w:t>
            </w:r>
          </w:p>
        </w:tc>
        <w:tc>
          <w:tcPr>
            <w:tcW w:w="1843" w:type="dxa"/>
            <w:tcBorders>
              <w:top w:val="single" w:sz="4" w:space="0" w:color="000000"/>
              <w:left w:val="single" w:sz="4" w:space="0" w:color="000000"/>
              <w:bottom w:val="single" w:sz="4" w:space="0" w:color="000000"/>
              <w:right w:val="single" w:sz="4" w:space="0" w:color="000000"/>
            </w:tcBorders>
          </w:tcPr>
          <w:p w14:paraId="4AF1A2E3"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3302C126" w14:textId="03262C9F" w:rsidR="00DC63D4" w:rsidRPr="008A2F2C" w:rsidRDefault="00796473" w:rsidP="00277AF2">
            <w:pPr>
              <w:jc w:val="center"/>
              <w:rPr>
                <w:rFonts w:ascii="Arial" w:hAnsi="Arial" w:cs="Arial"/>
                <w:sz w:val="16"/>
                <w:szCs w:val="16"/>
              </w:rPr>
            </w:pPr>
            <w:r>
              <w:rPr>
                <w:rFonts w:ascii="Arial" w:hAnsi="Arial" w:cs="Arial"/>
                <w:sz w:val="16"/>
                <w:szCs w:val="16"/>
              </w:rPr>
              <w:t xml:space="preserve">PRESENTA </w:t>
            </w:r>
          </w:p>
        </w:tc>
        <w:tc>
          <w:tcPr>
            <w:tcW w:w="2693" w:type="dxa"/>
            <w:tcBorders>
              <w:top w:val="single" w:sz="4" w:space="0" w:color="000000"/>
              <w:left w:val="single" w:sz="4" w:space="0" w:color="000000"/>
              <w:bottom w:val="single" w:sz="4" w:space="0" w:color="000000"/>
              <w:right w:val="single" w:sz="4" w:space="0" w:color="000000"/>
            </w:tcBorders>
          </w:tcPr>
          <w:p w14:paraId="5C72BF79" w14:textId="56621FD0" w:rsidR="00DC63D4" w:rsidRPr="008A2F2C" w:rsidRDefault="00515710" w:rsidP="00277AF2">
            <w:pPr>
              <w:jc w:val="center"/>
              <w:rPr>
                <w:rFonts w:ascii="Arial" w:hAnsi="Arial" w:cs="Arial"/>
                <w:sz w:val="16"/>
                <w:szCs w:val="16"/>
              </w:rPr>
            </w:pPr>
            <w:r>
              <w:rPr>
                <w:rFonts w:ascii="Arial" w:hAnsi="Arial" w:cs="Arial"/>
                <w:sz w:val="16"/>
                <w:szCs w:val="16"/>
              </w:rPr>
              <w:t xml:space="preserve">PRESENTA </w:t>
            </w:r>
          </w:p>
        </w:tc>
      </w:tr>
      <w:tr w:rsidR="00DC63D4" w:rsidRPr="00564EBD" w14:paraId="3F0AEE5D" w14:textId="6217A87F" w:rsidTr="00DC63D4">
        <w:trPr>
          <w:trHeight w:val="362"/>
        </w:trPr>
        <w:tc>
          <w:tcPr>
            <w:tcW w:w="2977" w:type="dxa"/>
            <w:tcBorders>
              <w:top w:val="single" w:sz="4" w:space="0" w:color="000000"/>
              <w:left w:val="single" w:sz="4" w:space="0" w:color="000000"/>
              <w:bottom w:val="single" w:sz="4" w:space="0" w:color="000000"/>
              <w:right w:val="single" w:sz="4" w:space="0" w:color="000000"/>
            </w:tcBorders>
            <w:vAlign w:val="center"/>
          </w:tcPr>
          <w:p w14:paraId="6C976DEB" w14:textId="602DA85F" w:rsidR="00DC63D4" w:rsidRPr="003346B3" w:rsidRDefault="00DC63D4" w:rsidP="00277AF2">
            <w:pPr>
              <w:jc w:val="both"/>
              <w:rPr>
                <w:rFonts w:ascii="Arial" w:hAnsi="Arial" w:cs="Arial"/>
                <w:bCs/>
                <w:sz w:val="16"/>
                <w:szCs w:val="16"/>
              </w:rPr>
            </w:pPr>
            <w:r w:rsidRPr="003346B3">
              <w:rPr>
                <w:rFonts w:ascii="Arial" w:eastAsia="Calibri" w:hAnsi="Arial" w:cs="Arial"/>
                <w:bCs/>
                <w:sz w:val="16"/>
                <w:szCs w:val="16"/>
              </w:rPr>
              <w:t>Copia de Comprobante de Domicilio no mayor a tres meses de antigüedad a nombre de la razón social del “LICITANTE”. El “LICITANTE” deberá tener un domicilio dentro de la República Mexicana</w:t>
            </w:r>
          </w:p>
        </w:tc>
        <w:tc>
          <w:tcPr>
            <w:tcW w:w="1843" w:type="dxa"/>
            <w:tcBorders>
              <w:top w:val="single" w:sz="4" w:space="0" w:color="000000"/>
              <w:left w:val="single" w:sz="4" w:space="0" w:color="000000"/>
              <w:bottom w:val="single" w:sz="4" w:space="0" w:color="000000"/>
              <w:right w:val="single" w:sz="4" w:space="0" w:color="000000"/>
            </w:tcBorders>
          </w:tcPr>
          <w:p w14:paraId="0860B42E"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00ECFA18" w14:textId="1FABEC17" w:rsidR="00DC63D4" w:rsidRPr="00673C35" w:rsidRDefault="00A87318" w:rsidP="00277AF2">
            <w:pPr>
              <w:jc w:val="center"/>
              <w:rPr>
                <w:rFonts w:ascii="Arial" w:hAnsi="Arial" w:cs="Arial"/>
                <w:sz w:val="16"/>
                <w:szCs w:val="16"/>
              </w:rPr>
            </w:pPr>
            <w:r>
              <w:rPr>
                <w:rFonts w:ascii="Arial" w:hAnsi="Arial" w:cs="Arial"/>
                <w:sz w:val="16"/>
                <w:szCs w:val="16"/>
              </w:rPr>
              <w:t>PRESENTA</w:t>
            </w:r>
          </w:p>
        </w:tc>
        <w:tc>
          <w:tcPr>
            <w:tcW w:w="2693" w:type="dxa"/>
            <w:tcBorders>
              <w:top w:val="single" w:sz="4" w:space="0" w:color="000000"/>
              <w:left w:val="single" w:sz="4" w:space="0" w:color="000000"/>
              <w:bottom w:val="single" w:sz="4" w:space="0" w:color="000000"/>
              <w:right w:val="single" w:sz="4" w:space="0" w:color="000000"/>
            </w:tcBorders>
          </w:tcPr>
          <w:p w14:paraId="40A80699" w14:textId="1BC04E04" w:rsidR="00DC63D4" w:rsidRPr="00673C35" w:rsidRDefault="00F0258B" w:rsidP="00277AF2">
            <w:pPr>
              <w:jc w:val="center"/>
              <w:rPr>
                <w:rFonts w:ascii="Arial" w:hAnsi="Arial" w:cs="Arial"/>
                <w:sz w:val="16"/>
                <w:szCs w:val="16"/>
              </w:rPr>
            </w:pPr>
            <w:r>
              <w:rPr>
                <w:rFonts w:ascii="Arial" w:hAnsi="Arial" w:cs="Arial"/>
                <w:sz w:val="16"/>
                <w:szCs w:val="16"/>
              </w:rPr>
              <w:t xml:space="preserve">PRESENTA </w:t>
            </w:r>
          </w:p>
        </w:tc>
      </w:tr>
      <w:tr w:rsidR="00DC63D4" w:rsidRPr="00564EBD" w14:paraId="2F530F9F" w14:textId="452DCAF1" w:rsidTr="00DC63D4">
        <w:trPr>
          <w:trHeight w:val="362"/>
        </w:trPr>
        <w:tc>
          <w:tcPr>
            <w:tcW w:w="2977" w:type="dxa"/>
            <w:tcBorders>
              <w:top w:val="single" w:sz="4" w:space="0" w:color="000000"/>
              <w:left w:val="single" w:sz="4" w:space="0" w:color="000000"/>
              <w:bottom w:val="single" w:sz="4" w:space="0" w:color="000000"/>
              <w:right w:val="single" w:sz="4" w:space="0" w:color="000000"/>
            </w:tcBorders>
            <w:vAlign w:val="center"/>
          </w:tcPr>
          <w:p w14:paraId="2B383C3C" w14:textId="77777777" w:rsidR="00DC63D4" w:rsidRPr="007D15F3" w:rsidRDefault="00DC63D4" w:rsidP="007D15F3">
            <w:pPr>
              <w:jc w:val="both"/>
              <w:rPr>
                <w:rFonts w:ascii="Arial" w:eastAsia="Calibri" w:hAnsi="Arial" w:cs="Arial"/>
                <w:bCs/>
                <w:sz w:val="16"/>
                <w:szCs w:val="16"/>
              </w:rPr>
            </w:pPr>
            <w:r w:rsidRPr="007D15F3">
              <w:rPr>
                <w:rFonts w:ascii="Arial" w:eastAsia="Calibri" w:hAnsi="Arial" w:cs="Arial"/>
                <w:bCs/>
                <w:sz w:val="16"/>
                <w:szCs w:val="16"/>
              </w:rPr>
              <w:t>El “LICITANTE” deberá de contar con oficinas en el Estado de Jalisco y/o Zona Metropolitana de Guadalajara para la atención de la cuenta, adjuntando comprobante de domicilio a nombre del “LICITANTE”, en caso de contar con domicilio fiscal fuera del Estado de Jalisco.</w:t>
            </w:r>
          </w:p>
          <w:p w14:paraId="7787783E" w14:textId="77777777" w:rsidR="00DC63D4" w:rsidRPr="00A72A67" w:rsidRDefault="00DC63D4" w:rsidP="00277AF2">
            <w:pPr>
              <w:jc w:val="both"/>
              <w:rPr>
                <w:rFonts w:ascii="Arial" w:eastAsia="Calibri" w:hAnsi="Arial" w:cs="Arial"/>
                <w:sz w:val="16"/>
                <w:szCs w:val="16"/>
              </w:rPr>
            </w:pPr>
          </w:p>
        </w:tc>
        <w:tc>
          <w:tcPr>
            <w:tcW w:w="1843" w:type="dxa"/>
            <w:tcBorders>
              <w:top w:val="single" w:sz="4" w:space="0" w:color="000000"/>
              <w:left w:val="single" w:sz="4" w:space="0" w:color="000000"/>
              <w:bottom w:val="single" w:sz="4" w:space="0" w:color="000000"/>
              <w:right w:val="single" w:sz="4" w:space="0" w:color="000000"/>
            </w:tcBorders>
          </w:tcPr>
          <w:p w14:paraId="231CD730" w14:textId="77777777" w:rsidR="00DC63D4" w:rsidRPr="00214ABB" w:rsidRDefault="00DC63D4" w:rsidP="00B03A77">
            <w:pPr>
              <w:numPr>
                <w:ilvl w:val="0"/>
                <w:numId w:val="14"/>
              </w:numPr>
              <w:spacing w:after="200" w:line="276" w:lineRule="auto"/>
              <w:ind w:hanging="360"/>
              <w:jc w:val="center"/>
              <w:rPr>
                <w:rFonts w:ascii="Arial" w:hAnsi="Arial" w:cs="Arial"/>
                <w:sz w:val="12"/>
                <w:szCs w:val="12"/>
              </w:rPr>
            </w:pPr>
          </w:p>
        </w:tc>
        <w:tc>
          <w:tcPr>
            <w:tcW w:w="2410" w:type="dxa"/>
            <w:tcBorders>
              <w:top w:val="single" w:sz="4" w:space="0" w:color="000000"/>
              <w:left w:val="single" w:sz="4" w:space="0" w:color="000000"/>
              <w:bottom w:val="single" w:sz="4" w:space="0" w:color="000000"/>
              <w:right w:val="single" w:sz="4" w:space="0" w:color="000000"/>
            </w:tcBorders>
          </w:tcPr>
          <w:p w14:paraId="24781F3C" w14:textId="25D37804" w:rsidR="00DC63D4" w:rsidRPr="00673C35" w:rsidRDefault="00E961CE" w:rsidP="00277AF2">
            <w:pPr>
              <w:jc w:val="center"/>
              <w:rPr>
                <w:rFonts w:ascii="Arial" w:hAnsi="Arial" w:cs="Arial"/>
                <w:sz w:val="16"/>
                <w:szCs w:val="16"/>
              </w:rPr>
            </w:pPr>
            <w:r>
              <w:rPr>
                <w:rFonts w:ascii="Arial" w:hAnsi="Arial" w:cs="Arial"/>
                <w:sz w:val="16"/>
                <w:szCs w:val="16"/>
              </w:rPr>
              <w:t xml:space="preserve">PRESENTA </w:t>
            </w:r>
            <w:r w:rsidR="009D237B">
              <w:rPr>
                <w:rFonts w:ascii="Arial" w:hAnsi="Arial" w:cs="Arial"/>
                <w:sz w:val="16"/>
                <w:szCs w:val="16"/>
              </w:rPr>
              <w:t>COMPROBANTE DE DOMICLIO Y COPIA SIMPLE DE CONTRATO DE ARRENDAMIENTO</w:t>
            </w:r>
          </w:p>
        </w:tc>
        <w:tc>
          <w:tcPr>
            <w:tcW w:w="2693" w:type="dxa"/>
            <w:tcBorders>
              <w:top w:val="single" w:sz="4" w:space="0" w:color="000000"/>
              <w:left w:val="single" w:sz="4" w:space="0" w:color="000000"/>
              <w:bottom w:val="single" w:sz="4" w:space="0" w:color="000000"/>
              <w:right w:val="single" w:sz="4" w:space="0" w:color="000000"/>
            </w:tcBorders>
          </w:tcPr>
          <w:p w14:paraId="08CF48C2" w14:textId="4D7D1FA3" w:rsidR="00DC63D4" w:rsidRPr="00673C35" w:rsidRDefault="00BF2FC5" w:rsidP="00277AF2">
            <w:pPr>
              <w:jc w:val="center"/>
              <w:rPr>
                <w:rFonts w:ascii="Arial" w:hAnsi="Arial" w:cs="Arial"/>
                <w:sz w:val="16"/>
                <w:szCs w:val="16"/>
              </w:rPr>
            </w:pPr>
            <w:r>
              <w:rPr>
                <w:rFonts w:ascii="Arial" w:hAnsi="Arial" w:cs="Arial"/>
                <w:sz w:val="16"/>
                <w:szCs w:val="16"/>
              </w:rPr>
              <w:t xml:space="preserve">PRESENTA </w:t>
            </w:r>
          </w:p>
        </w:tc>
      </w:tr>
    </w:tbl>
    <w:p w14:paraId="21672FB4" w14:textId="77777777" w:rsidR="00B03A77" w:rsidRDefault="00B03A77" w:rsidP="00B03A77">
      <w:pPr>
        <w:ind w:right="-91"/>
        <w:jc w:val="both"/>
        <w:rPr>
          <w:rFonts w:ascii="Arial" w:eastAsia="Times New Roman" w:hAnsi="Arial"/>
        </w:rPr>
      </w:pPr>
    </w:p>
    <w:p w14:paraId="0E9DDA52" w14:textId="77777777" w:rsidR="00B03A77" w:rsidRDefault="00B03A77" w:rsidP="00B03A77">
      <w:pPr>
        <w:ind w:right="-91"/>
        <w:jc w:val="both"/>
        <w:rPr>
          <w:rFonts w:ascii="Arial" w:eastAsia="Times New Roman" w:hAnsi="Arial"/>
        </w:rPr>
      </w:pPr>
      <w:r>
        <w:rPr>
          <w:rFonts w:ascii="Arial" w:eastAsia="Times New Roman" w:hAnsi="Arial"/>
        </w:rPr>
        <w:t>Se anexa cuadro económico comparativo.</w:t>
      </w:r>
    </w:p>
    <w:p w14:paraId="58CD2BAB" w14:textId="77777777" w:rsidR="00B03A77" w:rsidRDefault="00B03A77" w:rsidP="00B03A77">
      <w:pPr>
        <w:spacing w:line="276" w:lineRule="auto"/>
        <w:ind w:right="-91"/>
        <w:jc w:val="both"/>
        <w:rPr>
          <w:rFonts w:ascii="Arial" w:eastAsia="Times New Roman" w:hAnsi="Arial"/>
          <w:sz w:val="16"/>
          <w:szCs w:val="16"/>
        </w:rPr>
      </w:pPr>
    </w:p>
    <w:p w14:paraId="0BA5E136" w14:textId="77777777" w:rsidR="00EA66D6" w:rsidRDefault="00EA66D6" w:rsidP="00B03A77">
      <w:pPr>
        <w:spacing w:line="276" w:lineRule="auto"/>
        <w:ind w:right="-91"/>
        <w:jc w:val="both"/>
        <w:rPr>
          <w:rFonts w:ascii="Arial" w:eastAsia="Times New Roman" w:hAnsi="Arial"/>
        </w:rPr>
      </w:pPr>
    </w:p>
    <w:p w14:paraId="3B8A31FA" w14:textId="77777777" w:rsidR="00EA1A8D" w:rsidRPr="00EA1A8D" w:rsidRDefault="00EA1A8D" w:rsidP="00EA1A8D">
      <w:pPr>
        <w:spacing w:line="276" w:lineRule="auto"/>
        <w:ind w:right="-91"/>
        <w:jc w:val="both"/>
        <w:rPr>
          <w:rFonts w:ascii="Arial" w:eastAsia="Times New Roman" w:hAnsi="Arial"/>
          <w:lang w:val="es-MX"/>
        </w:rPr>
      </w:pPr>
      <w:r w:rsidRPr="00EA1A8D">
        <w:rPr>
          <w:rFonts w:ascii="Arial" w:eastAsia="Times New Roman" w:hAnsi="Arial"/>
        </w:rPr>
        <w:t xml:space="preserve">Firman las propuestas técnica y económica presentadas por los licitantes el representantes del Órgano Interno de Control, de conformidad al </w:t>
      </w:r>
      <w:r w:rsidRPr="00EA1A8D">
        <w:rPr>
          <w:rFonts w:ascii="Arial" w:eastAsia="Times New Roman" w:hAnsi="Arial"/>
          <w:lang w:val="es-MX"/>
        </w:rPr>
        <w:t>Artículo 42 de la Ley de Compras Gubernamentales, Enajenaciones y Contratación de Servicios del Estado de Jalisco  y sus Municipios.</w:t>
      </w:r>
    </w:p>
    <w:p w14:paraId="3FAC0B27" w14:textId="77777777" w:rsidR="00EA1A8D" w:rsidRPr="00EA1A8D" w:rsidRDefault="00EA1A8D" w:rsidP="00EA1A8D">
      <w:pPr>
        <w:spacing w:line="276" w:lineRule="auto"/>
        <w:ind w:right="-91"/>
        <w:jc w:val="both"/>
        <w:rPr>
          <w:rFonts w:ascii="Arial" w:eastAsia="Times New Roman" w:hAnsi="Arial"/>
        </w:rPr>
      </w:pPr>
    </w:p>
    <w:p w14:paraId="4634AE03" w14:textId="77777777" w:rsidR="00EA1A8D" w:rsidRPr="00EA1A8D" w:rsidRDefault="00EA1A8D" w:rsidP="00EA1A8D">
      <w:pPr>
        <w:spacing w:line="276" w:lineRule="auto"/>
        <w:ind w:right="-91"/>
        <w:jc w:val="both"/>
        <w:rPr>
          <w:rFonts w:ascii="Arial" w:eastAsia="Times New Roman" w:hAnsi="Arial"/>
        </w:rPr>
      </w:pPr>
      <w:r w:rsidRPr="00EA1A8D">
        <w:rPr>
          <w:rFonts w:ascii="Arial" w:eastAsia="Times New Roman" w:hAnsi="Arial"/>
        </w:rPr>
        <w:t>Firman las propuestas técnica y económica, así como, la demás documentación presentada por los licitantes la representante de la Unidad Centralizada de Compras, el representante del área requirente y los licitantes que quisieron hacerlo.</w:t>
      </w:r>
    </w:p>
    <w:p w14:paraId="755C0282" w14:textId="77777777" w:rsidR="00B03A77" w:rsidRDefault="00B03A77" w:rsidP="00B03A77">
      <w:pPr>
        <w:spacing w:line="276" w:lineRule="auto"/>
        <w:ind w:right="-91"/>
        <w:jc w:val="both"/>
        <w:rPr>
          <w:rFonts w:ascii="Arial" w:eastAsia="Times New Roman" w:hAnsi="Arial"/>
        </w:rPr>
      </w:pPr>
    </w:p>
    <w:p w14:paraId="5A33DF80" w14:textId="75BD7A9A" w:rsidR="00B03A77" w:rsidRPr="007459F8" w:rsidRDefault="00B03A77" w:rsidP="00B03A77">
      <w:pPr>
        <w:spacing w:line="276" w:lineRule="auto"/>
        <w:ind w:right="-91"/>
        <w:jc w:val="both"/>
        <w:rPr>
          <w:rFonts w:ascii="Arial" w:eastAsia="Times New Roman" w:hAnsi="Arial"/>
        </w:rPr>
      </w:pPr>
      <w:bookmarkStart w:id="3" w:name="_Hlk65234782"/>
      <w:r w:rsidRPr="007459F8">
        <w:rPr>
          <w:rFonts w:ascii="Arial" w:eastAsia="Times New Roman" w:hAnsi="Arial"/>
        </w:rPr>
        <w:t xml:space="preserve">Cabe hacer la aclaración que la recepción de las propuestas no otorga por si sola su aprobación sino únicamente dar cuenta de los documentos presentados por los licitantes, quedando en poder de la Convocante, a través de su Jefatura de Recursos Materiales para su revisión detallada, análisis y fallo correspondiente. </w:t>
      </w:r>
    </w:p>
    <w:bookmarkEnd w:id="3"/>
    <w:p w14:paraId="13121B74" w14:textId="77777777" w:rsidR="00B03A77" w:rsidRPr="00474AA5" w:rsidRDefault="00B03A77" w:rsidP="00B03A77">
      <w:pPr>
        <w:spacing w:line="276" w:lineRule="auto"/>
        <w:ind w:right="-91"/>
        <w:jc w:val="both"/>
        <w:rPr>
          <w:rFonts w:ascii="Arial" w:eastAsia="Times New Roman" w:hAnsi="Arial"/>
          <w:highlight w:val="yellow"/>
        </w:rPr>
      </w:pPr>
    </w:p>
    <w:p w14:paraId="38B3DE79" w14:textId="0BD7ACBA" w:rsidR="00B03A77" w:rsidRPr="003E60B3" w:rsidRDefault="00B03A77" w:rsidP="00B03A77">
      <w:pPr>
        <w:tabs>
          <w:tab w:val="left" w:pos="284"/>
        </w:tabs>
        <w:spacing w:line="276" w:lineRule="auto"/>
        <w:ind w:hanging="284"/>
        <w:jc w:val="both"/>
        <w:rPr>
          <w:rFonts w:ascii="Arial" w:eastAsia="Times New Roman" w:hAnsi="Arial"/>
        </w:rPr>
      </w:pPr>
      <w:r w:rsidRPr="007459F8">
        <w:rPr>
          <w:rFonts w:ascii="Arial" w:eastAsia="Times New Roman" w:hAnsi="Arial"/>
        </w:rPr>
        <w:t xml:space="preserve">  </w:t>
      </w:r>
      <w:r w:rsidRPr="007459F8">
        <w:rPr>
          <w:rFonts w:ascii="Arial" w:eastAsia="Times New Roman" w:hAnsi="Arial"/>
        </w:rPr>
        <w:tab/>
        <w:t xml:space="preserve">El fallo de la Licitación Pública </w:t>
      </w:r>
      <w:r w:rsidR="00EA1A8D">
        <w:rPr>
          <w:rFonts w:ascii="Arial" w:eastAsia="Times New Roman" w:hAnsi="Arial"/>
        </w:rPr>
        <w:t>Nacional</w:t>
      </w:r>
      <w:r w:rsidRPr="007459F8">
        <w:rPr>
          <w:rFonts w:ascii="Arial" w:eastAsia="Times New Roman" w:hAnsi="Arial"/>
        </w:rPr>
        <w:t xml:space="preserve"> </w:t>
      </w:r>
      <w:r>
        <w:rPr>
          <w:rFonts w:ascii="Arial" w:eastAsia="Times New Roman" w:hAnsi="Arial"/>
        </w:rPr>
        <w:t xml:space="preserve">con </w:t>
      </w:r>
      <w:r w:rsidRPr="007459F8">
        <w:rPr>
          <w:rFonts w:ascii="Arial" w:eastAsia="Times New Roman" w:hAnsi="Arial"/>
        </w:rPr>
        <w:t xml:space="preserve">Concurrencia del Comité </w:t>
      </w:r>
      <w:r w:rsidRPr="00EA66D6">
        <w:rPr>
          <w:rFonts w:ascii="Arial" w:eastAsia="Calibri" w:hAnsi="Arial" w:cs="Arial"/>
          <w:b/>
        </w:rPr>
        <w:t>LP</w:t>
      </w:r>
      <w:r w:rsidR="00EA1A8D">
        <w:rPr>
          <w:rFonts w:ascii="Arial" w:eastAsia="Calibri" w:hAnsi="Arial" w:cs="Arial"/>
          <w:b/>
        </w:rPr>
        <w:t>N</w:t>
      </w:r>
      <w:r w:rsidRPr="00EA66D6">
        <w:rPr>
          <w:rFonts w:ascii="Arial" w:eastAsia="Calibri" w:hAnsi="Arial" w:cs="Arial"/>
          <w:b/>
        </w:rPr>
        <w:t>CC-0</w:t>
      </w:r>
      <w:r w:rsidR="00EA1A8D">
        <w:rPr>
          <w:rFonts w:ascii="Arial" w:eastAsia="Calibri" w:hAnsi="Arial" w:cs="Arial"/>
          <w:b/>
        </w:rPr>
        <w:t>1</w:t>
      </w:r>
      <w:r w:rsidRPr="00EA66D6">
        <w:rPr>
          <w:rFonts w:ascii="Arial" w:eastAsia="Calibri" w:hAnsi="Arial" w:cs="Arial"/>
          <w:b/>
        </w:rPr>
        <w:t>-SESAJ-DTP/202</w:t>
      </w:r>
      <w:r w:rsidR="00EA1A8D">
        <w:rPr>
          <w:rFonts w:ascii="Arial" w:eastAsia="Calibri" w:hAnsi="Arial" w:cs="Arial"/>
          <w:b/>
        </w:rPr>
        <w:t>5</w:t>
      </w:r>
      <w:r w:rsidRPr="009D4CAE">
        <w:rPr>
          <w:rFonts w:ascii="Arial" w:eastAsia="Calibri" w:hAnsi="Arial" w:cs="Arial"/>
          <w:b/>
          <w:sz w:val="22"/>
          <w:szCs w:val="22"/>
        </w:rPr>
        <w:t xml:space="preserve"> </w:t>
      </w:r>
      <w:r w:rsidRPr="00EA66D6">
        <w:rPr>
          <w:rFonts w:ascii="Arial" w:eastAsia="Calibri" w:hAnsi="Arial" w:cs="Arial"/>
          <w:bCs/>
        </w:rPr>
        <w:t>para la</w:t>
      </w:r>
      <w:r w:rsidRPr="009D4CAE">
        <w:rPr>
          <w:rFonts w:ascii="Arial" w:eastAsia="Calibri" w:hAnsi="Arial" w:cs="Arial"/>
          <w:b/>
          <w:sz w:val="22"/>
          <w:szCs w:val="22"/>
        </w:rPr>
        <w:t xml:space="preserve"> “CONTRATACIÓN DE SERVICIOS DE ALMACENAMIENTO, PROCESAMIENTO Y RESPALDO DE INFORMACIÓN EN LA NUBE PARA EL SISTEMA </w:t>
      </w:r>
      <w:r w:rsidRPr="009D4CAE">
        <w:rPr>
          <w:rFonts w:ascii="Arial" w:eastAsia="Calibri" w:hAnsi="Arial" w:cs="Arial"/>
          <w:b/>
          <w:sz w:val="22"/>
          <w:szCs w:val="22"/>
        </w:rPr>
        <w:lastRenderedPageBreak/>
        <w:t>ANTICORRUPCIÓN DEL ESTADO DE JALISCO Y SU SECRETARÍA EJECUTIVA”</w:t>
      </w:r>
      <w:r>
        <w:rPr>
          <w:rFonts w:ascii="Arial" w:hAnsi="Arial" w:cs="Arial"/>
          <w:b/>
        </w:rPr>
        <w:t xml:space="preserve">, </w:t>
      </w:r>
      <w:r w:rsidRPr="00733170">
        <w:rPr>
          <w:rFonts w:ascii="Arial" w:eastAsia="Times New Roman" w:hAnsi="Arial"/>
        </w:rPr>
        <w:t xml:space="preserve">se llevará a cabo </w:t>
      </w:r>
      <w:r w:rsidRPr="009966A0">
        <w:rPr>
          <w:rFonts w:ascii="Arial" w:eastAsia="Times New Roman" w:hAnsi="Arial"/>
        </w:rPr>
        <w:t xml:space="preserve">el día </w:t>
      </w:r>
      <w:r>
        <w:rPr>
          <w:rFonts w:ascii="Arial" w:eastAsia="Times New Roman" w:hAnsi="Arial"/>
        </w:rPr>
        <w:t>2</w:t>
      </w:r>
      <w:r w:rsidR="00EA1A8D">
        <w:rPr>
          <w:rFonts w:ascii="Arial" w:eastAsia="Times New Roman" w:hAnsi="Arial"/>
        </w:rPr>
        <w:t>8</w:t>
      </w:r>
      <w:r w:rsidRPr="009966A0">
        <w:rPr>
          <w:rFonts w:ascii="Arial" w:eastAsia="Times New Roman" w:hAnsi="Arial"/>
        </w:rPr>
        <w:t xml:space="preserve"> </w:t>
      </w:r>
      <w:r>
        <w:rPr>
          <w:rFonts w:ascii="Arial" w:eastAsia="Times New Roman" w:hAnsi="Arial"/>
        </w:rPr>
        <w:t>(veinti</w:t>
      </w:r>
      <w:r w:rsidR="00EA1A8D">
        <w:rPr>
          <w:rFonts w:ascii="Arial" w:eastAsia="Times New Roman" w:hAnsi="Arial"/>
        </w:rPr>
        <w:t>ocho</w:t>
      </w:r>
      <w:r w:rsidRPr="009966A0">
        <w:rPr>
          <w:rFonts w:ascii="Arial" w:eastAsia="Times New Roman" w:hAnsi="Arial"/>
        </w:rPr>
        <w:t xml:space="preserve">) de </w:t>
      </w:r>
      <w:r>
        <w:rPr>
          <w:rFonts w:ascii="Arial" w:eastAsia="Times New Roman" w:hAnsi="Arial"/>
        </w:rPr>
        <w:t xml:space="preserve">febrero </w:t>
      </w:r>
      <w:r w:rsidRPr="009966A0">
        <w:rPr>
          <w:rFonts w:ascii="Arial" w:eastAsia="Times New Roman" w:hAnsi="Arial"/>
        </w:rPr>
        <w:t>del 202</w:t>
      </w:r>
      <w:r w:rsidR="00EA1A8D">
        <w:rPr>
          <w:rFonts w:ascii="Arial" w:eastAsia="Times New Roman" w:hAnsi="Arial"/>
        </w:rPr>
        <w:t>5</w:t>
      </w:r>
      <w:r w:rsidRPr="009966A0">
        <w:rPr>
          <w:rFonts w:ascii="Arial" w:eastAsia="Times New Roman" w:hAnsi="Arial"/>
        </w:rPr>
        <w:t xml:space="preserve"> (dos mil veint</w:t>
      </w:r>
      <w:r>
        <w:rPr>
          <w:rFonts w:ascii="Arial" w:eastAsia="Times New Roman" w:hAnsi="Arial"/>
        </w:rPr>
        <w:t>i</w:t>
      </w:r>
      <w:r w:rsidR="005D5D97">
        <w:rPr>
          <w:rFonts w:ascii="Arial" w:eastAsia="Times New Roman" w:hAnsi="Arial"/>
        </w:rPr>
        <w:t>c</w:t>
      </w:r>
      <w:r w:rsidR="00EA1A8D">
        <w:rPr>
          <w:rFonts w:ascii="Arial" w:eastAsia="Times New Roman" w:hAnsi="Arial"/>
        </w:rPr>
        <w:t>inco</w:t>
      </w:r>
      <w:r w:rsidRPr="009966A0">
        <w:rPr>
          <w:rFonts w:ascii="Arial" w:eastAsia="Times New Roman" w:hAnsi="Arial"/>
        </w:rPr>
        <w:t xml:space="preserve">) a las </w:t>
      </w:r>
      <w:r w:rsidRPr="00CB6AC8">
        <w:rPr>
          <w:rFonts w:ascii="Arial" w:eastAsia="Times New Roman" w:hAnsi="Arial"/>
        </w:rPr>
        <w:t>1</w:t>
      </w:r>
      <w:r w:rsidR="009E14E8">
        <w:rPr>
          <w:rFonts w:ascii="Arial" w:eastAsia="Times New Roman" w:hAnsi="Arial"/>
        </w:rPr>
        <w:t>4</w:t>
      </w:r>
      <w:r w:rsidRPr="00CB6AC8">
        <w:rPr>
          <w:rFonts w:ascii="Arial" w:eastAsia="Times New Roman" w:hAnsi="Arial"/>
        </w:rPr>
        <w:t>:</w:t>
      </w:r>
      <w:r w:rsidR="009E14E8">
        <w:rPr>
          <w:rFonts w:ascii="Arial" w:eastAsia="Times New Roman" w:hAnsi="Arial"/>
        </w:rPr>
        <w:t>3</w:t>
      </w:r>
      <w:r w:rsidR="005D5D97">
        <w:rPr>
          <w:rFonts w:ascii="Arial" w:eastAsia="Times New Roman" w:hAnsi="Arial"/>
        </w:rPr>
        <w:t>0</w:t>
      </w:r>
      <w:r w:rsidRPr="00CB6AC8">
        <w:rPr>
          <w:rFonts w:ascii="Arial" w:eastAsia="Times New Roman" w:hAnsi="Arial"/>
        </w:rPr>
        <w:t xml:space="preserve"> (</w:t>
      </w:r>
      <w:r w:rsidR="009E14E8">
        <w:rPr>
          <w:rFonts w:ascii="Arial" w:eastAsia="Times New Roman" w:hAnsi="Arial"/>
        </w:rPr>
        <w:t>catorce treinta</w:t>
      </w:r>
      <w:r w:rsidRPr="00CB6AC8">
        <w:rPr>
          <w:rFonts w:ascii="Arial" w:eastAsia="Times New Roman" w:hAnsi="Arial"/>
        </w:rPr>
        <w:t>)</w:t>
      </w:r>
      <w:r w:rsidRPr="00923473">
        <w:rPr>
          <w:rFonts w:ascii="Arial" w:eastAsia="Times New Roman" w:hAnsi="Arial"/>
        </w:rPr>
        <w:t xml:space="preserve"> horas en las instalaciones de la CONVOCANTE.</w:t>
      </w:r>
    </w:p>
    <w:p w14:paraId="676A9DAC" w14:textId="77777777" w:rsidR="00B03A77" w:rsidRDefault="00B03A77" w:rsidP="00B03A77">
      <w:pPr>
        <w:tabs>
          <w:tab w:val="left" w:pos="284"/>
        </w:tabs>
        <w:spacing w:line="276" w:lineRule="auto"/>
        <w:ind w:left="-284"/>
        <w:jc w:val="both"/>
        <w:rPr>
          <w:rFonts w:ascii="Arial" w:eastAsia="Calibri" w:hAnsi="Arial" w:cs="Arial"/>
          <w:b/>
          <w:color w:val="000000" w:themeColor="text1"/>
          <w:sz w:val="20"/>
          <w:szCs w:val="20"/>
        </w:rPr>
      </w:pPr>
    </w:p>
    <w:p w14:paraId="002FC7E6" w14:textId="6A4ABF3E" w:rsidR="00B03A77" w:rsidRPr="00D70DD7" w:rsidRDefault="00B03A77" w:rsidP="00B03A77">
      <w:pPr>
        <w:tabs>
          <w:tab w:val="left" w:pos="284"/>
        </w:tabs>
        <w:spacing w:line="276" w:lineRule="auto"/>
        <w:jc w:val="both"/>
        <w:rPr>
          <w:rFonts w:ascii="Arial" w:eastAsia="Times New Roman" w:hAnsi="Arial"/>
        </w:rPr>
      </w:pPr>
      <w:r w:rsidRPr="007459F8">
        <w:rPr>
          <w:rFonts w:ascii="Arial" w:eastAsia="Times New Roman" w:hAnsi="Arial"/>
        </w:rPr>
        <w:t xml:space="preserve">Sin más por el momento y no habiendo asuntos que tratar se da por terminada la presente reunión el día de su inicio siendo </w:t>
      </w:r>
      <w:r w:rsidRPr="008A2F2C">
        <w:rPr>
          <w:rFonts w:ascii="Arial" w:eastAsia="Times New Roman" w:hAnsi="Arial"/>
        </w:rPr>
        <w:t xml:space="preserve">las </w:t>
      </w:r>
      <w:r w:rsidR="00A757AA">
        <w:rPr>
          <w:rFonts w:ascii="Arial" w:eastAsia="Times New Roman" w:hAnsi="Arial"/>
        </w:rPr>
        <w:t>14</w:t>
      </w:r>
      <w:r w:rsidRPr="008A2F2C">
        <w:rPr>
          <w:rFonts w:ascii="Arial" w:eastAsia="Times New Roman" w:hAnsi="Arial"/>
        </w:rPr>
        <w:t>:</w:t>
      </w:r>
      <w:r w:rsidR="00A757AA">
        <w:rPr>
          <w:rFonts w:ascii="Arial" w:eastAsia="Times New Roman" w:hAnsi="Arial"/>
        </w:rPr>
        <w:t>20</w:t>
      </w:r>
      <w:r w:rsidRPr="008A2F2C">
        <w:rPr>
          <w:rFonts w:ascii="Arial" w:eastAsia="Times New Roman" w:hAnsi="Arial"/>
        </w:rPr>
        <w:t xml:space="preserve"> (</w:t>
      </w:r>
      <w:r w:rsidR="009A5194">
        <w:rPr>
          <w:rFonts w:ascii="Arial" w:eastAsia="Times New Roman" w:hAnsi="Arial"/>
        </w:rPr>
        <w:t>catorce veinte</w:t>
      </w:r>
      <w:r w:rsidRPr="008A2F2C">
        <w:rPr>
          <w:rFonts w:ascii="Arial" w:eastAsia="Times New Roman" w:hAnsi="Arial"/>
        </w:rPr>
        <w:t>)</w:t>
      </w:r>
      <w:r w:rsidRPr="00AC252C">
        <w:rPr>
          <w:rFonts w:ascii="Arial" w:eastAsia="Times New Roman" w:hAnsi="Arial"/>
        </w:rPr>
        <w:t xml:space="preserve"> horas</w:t>
      </w:r>
      <w:r w:rsidRPr="007459F8">
        <w:rPr>
          <w:rFonts w:ascii="Arial" w:eastAsia="Times New Roman" w:hAnsi="Arial"/>
        </w:rPr>
        <w:t xml:space="preserve"> del día de su inicio, estando de acuerdo con lo propuesto y acordado, firmado para su constancia los que en ella intervinieron. </w:t>
      </w:r>
    </w:p>
    <w:p w14:paraId="4414720F" w14:textId="77777777" w:rsidR="00B03A77" w:rsidRDefault="00B03A77" w:rsidP="00B03A77">
      <w:pPr>
        <w:ind w:right="-91"/>
        <w:rPr>
          <w:rFonts w:ascii="Arial" w:eastAsia="Times New Roman" w:hAnsi="Arial"/>
          <w:b/>
        </w:rPr>
      </w:pPr>
    </w:p>
    <w:tbl>
      <w:tblPr>
        <w:tblStyle w:val="Tablaconcuadrcula"/>
        <w:tblW w:w="9719" w:type="dxa"/>
        <w:tblLook w:val="04A0" w:firstRow="1" w:lastRow="0" w:firstColumn="1" w:lastColumn="0" w:noHBand="0" w:noVBand="1"/>
      </w:tblPr>
      <w:tblGrid>
        <w:gridCol w:w="4859"/>
        <w:gridCol w:w="4860"/>
      </w:tblGrid>
      <w:tr w:rsidR="0060179F" w:rsidRPr="00257AEA" w14:paraId="75926855" w14:textId="77777777" w:rsidTr="00701CDE">
        <w:trPr>
          <w:trHeight w:val="467"/>
        </w:trPr>
        <w:tc>
          <w:tcPr>
            <w:tcW w:w="9719" w:type="dxa"/>
            <w:gridSpan w:val="2"/>
          </w:tcPr>
          <w:p w14:paraId="2433E2D9" w14:textId="77777777" w:rsidR="0060179F" w:rsidRPr="00257AEA" w:rsidRDefault="0060179F" w:rsidP="00701CDE">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60179F" w:rsidRPr="00257AEA" w14:paraId="0FFA890D" w14:textId="77777777" w:rsidTr="00701CDE">
        <w:trPr>
          <w:trHeight w:val="1539"/>
        </w:trPr>
        <w:tc>
          <w:tcPr>
            <w:tcW w:w="4859" w:type="dxa"/>
          </w:tcPr>
          <w:p w14:paraId="0CB98C5A" w14:textId="77777777" w:rsidR="0060179F" w:rsidRPr="00257AEA" w:rsidRDefault="0060179F" w:rsidP="00701CDE">
            <w:pPr>
              <w:jc w:val="center"/>
              <w:rPr>
                <w:rFonts w:ascii="Arial" w:hAnsi="Arial" w:cs="Arial"/>
                <w:b/>
                <w:bCs/>
                <w:sz w:val="20"/>
                <w:szCs w:val="20"/>
              </w:rPr>
            </w:pPr>
          </w:p>
          <w:p w14:paraId="454A1BC2" w14:textId="77777777" w:rsidR="0060179F" w:rsidRPr="00257AEA" w:rsidRDefault="0060179F" w:rsidP="00701CDE">
            <w:pPr>
              <w:jc w:val="center"/>
              <w:rPr>
                <w:rFonts w:ascii="Arial" w:hAnsi="Arial" w:cs="Arial"/>
                <w:b/>
                <w:bCs/>
                <w:sz w:val="20"/>
                <w:szCs w:val="20"/>
              </w:rPr>
            </w:pPr>
          </w:p>
          <w:p w14:paraId="4717AAC2" w14:textId="77777777" w:rsidR="0060179F" w:rsidRPr="00257AEA" w:rsidRDefault="0060179F" w:rsidP="00701CDE">
            <w:pPr>
              <w:rPr>
                <w:rFonts w:ascii="Arial" w:hAnsi="Arial" w:cs="Arial"/>
                <w:b/>
                <w:bCs/>
                <w:sz w:val="20"/>
                <w:szCs w:val="20"/>
              </w:rPr>
            </w:pPr>
          </w:p>
          <w:p w14:paraId="71FEA0AD" w14:textId="77777777" w:rsidR="0060179F" w:rsidRPr="00644083" w:rsidRDefault="0060179F" w:rsidP="00701CDE">
            <w:pPr>
              <w:jc w:val="center"/>
              <w:rPr>
                <w:rFonts w:ascii="Arial" w:hAnsi="Arial" w:cs="Arial"/>
                <w:b/>
                <w:bCs/>
                <w:sz w:val="20"/>
                <w:szCs w:val="20"/>
                <w:lang w:val="es-MX"/>
              </w:rPr>
            </w:pPr>
            <w:r w:rsidRPr="00644083">
              <w:rPr>
                <w:rFonts w:ascii="Arial" w:hAnsi="Arial" w:cs="Arial"/>
                <w:b/>
                <w:bCs/>
                <w:sz w:val="20"/>
                <w:szCs w:val="20"/>
                <w:lang w:val="es-MX"/>
              </w:rPr>
              <w:t>Mtro. Jorge Luis Valdez López</w:t>
            </w:r>
          </w:p>
          <w:p w14:paraId="506702A2" w14:textId="77777777" w:rsidR="0060179F" w:rsidRPr="00257AEA" w:rsidRDefault="0060179F" w:rsidP="00701CDE">
            <w:pPr>
              <w:jc w:val="center"/>
              <w:rPr>
                <w:rFonts w:ascii="Arial" w:hAnsi="Arial" w:cs="Arial"/>
                <w:sz w:val="20"/>
                <w:szCs w:val="20"/>
              </w:rPr>
            </w:pPr>
            <w:r w:rsidRPr="00257AEA">
              <w:rPr>
                <w:rFonts w:ascii="Arial" w:hAnsi="Arial" w:cs="Arial"/>
                <w:sz w:val="20"/>
                <w:szCs w:val="20"/>
              </w:rPr>
              <w:t>Presidente Suplente del Comité de Adquisiciones de la Secretaría Ejecutiva del Sistema Estatal Anticorrupción de Jalisco</w:t>
            </w:r>
          </w:p>
        </w:tc>
        <w:tc>
          <w:tcPr>
            <w:tcW w:w="4860" w:type="dxa"/>
          </w:tcPr>
          <w:p w14:paraId="1ADCEF60" w14:textId="77777777" w:rsidR="0060179F" w:rsidRPr="00257AEA" w:rsidRDefault="0060179F" w:rsidP="00701CDE">
            <w:pPr>
              <w:jc w:val="center"/>
              <w:rPr>
                <w:rFonts w:ascii="Arial" w:hAnsi="Arial" w:cs="Arial"/>
                <w:b/>
                <w:bCs/>
                <w:sz w:val="20"/>
                <w:szCs w:val="20"/>
              </w:rPr>
            </w:pPr>
          </w:p>
          <w:p w14:paraId="28D7E648" w14:textId="77777777" w:rsidR="0060179F" w:rsidRPr="00257AEA" w:rsidRDefault="0060179F" w:rsidP="00701CDE">
            <w:pPr>
              <w:jc w:val="center"/>
              <w:rPr>
                <w:rFonts w:ascii="Arial" w:hAnsi="Arial" w:cs="Arial"/>
                <w:b/>
                <w:bCs/>
                <w:sz w:val="20"/>
                <w:szCs w:val="20"/>
              </w:rPr>
            </w:pPr>
          </w:p>
          <w:p w14:paraId="7DAA18AB" w14:textId="77777777" w:rsidR="0060179F" w:rsidRPr="00257AEA" w:rsidRDefault="0060179F" w:rsidP="00701CDE">
            <w:pPr>
              <w:rPr>
                <w:rFonts w:ascii="Arial" w:hAnsi="Arial" w:cs="Arial"/>
                <w:b/>
                <w:bCs/>
                <w:sz w:val="20"/>
                <w:szCs w:val="20"/>
              </w:rPr>
            </w:pPr>
          </w:p>
          <w:p w14:paraId="01814106" w14:textId="77777777" w:rsidR="0060179F" w:rsidRPr="00257AEA" w:rsidRDefault="0060179F" w:rsidP="00701CDE">
            <w:pPr>
              <w:jc w:val="center"/>
              <w:rPr>
                <w:rFonts w:ascii="Arial" w:hAnsi="Arial" w:cs="Arial"/>
                <w:b/>
                <w:sz w:val="20"/>
                <w:szCs w:val="20"/>
              </w:rPr>
            </w:pPr>
            <w:r w:rsidRPr="00257AEA">
              <w:rPr>
                <w:rFonts w:ascii="Arial" w:hAnsi="Arial" w:cs="Arial"/>
                <w:b/>
                <w:sz w:val="20"/>
                <w:szCs w:val="20"/>
              </w:rPr>
              <w:t>Lic. Dulce Elena López Aguirre</w:t>
            </w:r>
          </w:p>
          <w:p w14:paraId="56A8420B" w14:textId="77777777" w:rsidR="0060179F" w:rsidRPr="00257AEA" w:rsidRDefault="0060179F" w:rsidP="00701CDE">
            <w:pPr>
              <w:jc w:val="center"/>
              <w:rPr>
                <w:rFonts w:ascii="Arial" w:hAnsi="Arial" w:cs="Arial"/>
                <w:bCs/>
                <w:sz w:val="20"/>
                <w:szCs w:val="20"/>
                <w:lang w:val="es-MX"/>
              </w:rPr>
            </w:pPr>
            <w:r w:rsidRPr="00257AEA">
              <w:rPr>
                <w:rFonts w:ascii="Arial" w:hAnsi="Arial" w:cs="Arial"/>
                <w:bCs/>
                <w:sz w:val="20"/>
                <w:szCs w:val="20"/>
              </w:rPr>
              <w:t>Secretaria Técnica del Comité de Adquisiciones de la Secretaría Ejecutiva del Sistema Estatal Anticorrupción de Jalisco</w:t>
            </w:r>
          </w:p>
        </w:tc>
      </w:tr>
      <w:tr w:rsidR="0060179F" w:rsidRPr="00257AEA" w14:paraId="3BB836F7" w14:textId="77777777" w:rsidTr="00701CDE">
        <w:trPr>
          <w:trHeight w:val="1539"/>
        </w:trPr>
        <w:tc>
          <w:tcPr>
            <w:tcW w:w="4859" w:type="dxa"/>
          </w:tcPr>
          <w:p w14:paraId="196869A1" w14:textId="77777777" w:rsidR="0060179F" w:rsidRDefault="0060179F" w:rsidP="00701CDE">
            <w:pPr>
              <w:jc w:val="center"/>
              <w:rPr>
                <w:rFonts w:ascii="Arial" w:hAnsi="Arial" w:cs="Arial"/>
                <w:b/>
                <w:bCs/>
                <w:sz w:val="20"/>
                <w:szCs w:val="20"/>
              </w:rPr>
            </w:pPr>
          </w:p>
          <w:p w14:paraId="55A8F7EA" w14:textId="77777777" w:rsidR="0060179F" w:rsidRDefault="0060179F" w:rsidP="00701CDE">
            <w:pPr>
              <w:jc w:val="center"/>
              <w:rPr>
                <w:rFonts w:ascii="Arial" w:hAnsi="Arial" w:cs="Arial"/>
                <w:b/>
                <w:bCs/>
                <w:sz w:val="20"/>
                <w:szCs w:val="20"/>
              </w:rPr>
            </w:pPr>
          </w:p>
          <w:p w14:paraId="4E3BAF36" w14:textId="77777777" w:rsidR="0060179F" w:rsidRPr="00257AEA" w:rsidRDefault="0060179F" w:rsidP="00701CDE">
            <w:pPr>
              <w:jc w:val="center"/>
              <w:rPr>
                <w:rFonts w:ascii="Arial" w:hAnsi="Arial" w:cs="Arial"/>
                <w:b/>
                <w:bCs/>
                <w:sz w:val="20"/>
                <w:szCs w:val="20"/>
              </w:rPr>
            </w:pPr>
          </w:p>
          <w:p w14:paraId="62BD9756" w14:textId="77777777" w:rsidR="0060179F" w:rsidRPr="00257AEA" w:rsidRDefault="0060179F" w:rsidP="00701CDE">
            <w:pPr>
              <w:jc w:val="center"/>
              <w:rPr>
                <w:rFonts w:ascii="Arial" w:hAnsi="Arial" w:cs="Arial"/>
                <w:b/>
                <w:bCs/>
                <w:sz w:val="20"/>
                <w:szCs w:val="20"/>
              </w:rPr>
            </w:pPr>
          </w:p>
          <w:p w14:paraId="1E63AD97" w14:textId="77777777" w:rsidR="0060179F" w:rsidRDefault="0060179F" w:rsidP="00701CDE">
            <w:pPr>
              <w:jc w:val="center"/>
              <w:rPr>
                <w:rFonts w:ascii="Arial" w:hAnsi="Arial" w:cs="Arial"/>
                <w:b/>
                <w:bCs/>
                <w:sz w:val="20"/>
                <w:szCs w:val="20"/>
              </w:rPr>
            </w:pPr>
            <w:r w:rsidRPr="00EC73ED">
              <w:rPr>
                <w:rFonts w:ascii="Arial" w:hAnsi="Arial" w:cs="Arial"/>
                <w:b/>
                <w:bCs/>
                <w:sz w:val="20"/>
                <w:szCs w:val="20"/>
              </w:rPr>
              <w:t>Mtro. Hugo Rodríguez Heredia</w:t>
            </w:r>
          </w:p>
          <w:p w14:paraId="71072A2E" w14:textId="77777777" w:rsidR="0060179F" w:rsidRPr="00257AEA" w:rsidRDefault="0060179F" w:rsidP="00701CDE">
            <w:pPr>
              <w:jc w:val="center"/>
              <w:rPr>
                <w:rFonts w:ascii="Arial" w:hAnsi="Arial" w:cs="Arial"/>
                <w:b/>
                <w:bCs/>
                <w:sz w:val="20"/>
                <w:szCs w:val="20"/>
              </w:rPr>
            </w:pPr>
            <w:r>
              <w:rPr>
                <w:rFonts w:ascii="Arial" w:hAnsi="Arial" w:cs="Arial"/>
                <w:sz w:val="20"/>
                <w:szCs w:val="20"/>
              </w:rPr>
              <w:t>Representante</w:t>
            </w:r>
            <w:r w:rsidRPr="006B0FC3">
              <w:rPr>
                <w:rFonts w:ascii="Arial" w:hAnsi="Arial" w:cs="Arial"/>
                <w:sz w:val="20"/>
                <w:szCs w:val="20"/>
              </w:rPr>
              <w:t xml:space="preserve"> de la Coordinación de Administración de la Secretaría Ejecutiva del Sistema Estatal Anticorrupción de Jalisco</w:t>
            </w:r>
          </w:p>
        </w:tc>
        <w:tc>
          <w:tcPr>
            <w:tcW w:w="4860" w:type="dxa"/>
          </w:tcPr>
          <w:p w14:paraId="3AEA2CFC" w14:textId="77777777" w:rsidR="0060179F" w:rsidRPr="00257AEA" w:rsidRDefault="0060179F" w:rsidP="00701CDE">
            <w:pPr>
              <w:jc w:val="center"/>
              <w:rPr>
                <w:rFonts w:ascii="Arial" w:hAnsi="Arial" w:cs="Arial"/>
                <w:b/>
                <w:bCs/>
                <w:sz w:val="20"/>
                <w:szCs w:val="20"/>
                <w:lang w:val="es-MX"/>
              </w:rPr>
            </w:pPr>
          </w:p>
          <w:p w14:paraId="44CC8634" w14:textId="77777777" w:rsidR="0060179F" w:rsidRPr="00257AEA" w:rsidRDefault="0060179F" w:rsidP="00701CDE">
            <w:pPr>
              <w:jc w:val="center"/>
              <w:rPr>
                <w:rFonts w:ascii="Arial" w:hAnsi="Arial" w:cs="Arial"/>
                <w:b/>
                <w:bCs/>
                <w:sz w:val="20"/>
                <w:szCs w:val="20"/>
                <w:lang w:val="es-MX"/>
              </w:rPr>
            </w:pPr>
          </w:p>
          <w:p w14:paraId="75455DBE" w14:textId="77777777" w:rsidR="0060179F" w:rsidRPr="00257AEA" w:rsidRDefault="0060179F" w:rsidP="00701CDE">
            <w:pPr>
              <w:rPr>
                <w:rFonts w:ascii="Arial" w:hAnsi="Arial" w:cs="Arial"/>
                <w:sz w:val="20"/>
                <w:szCs w:val="20"/>
              </w:rPr>
            </w:pPr>
          </w:p>
          <w:p w14:paraId="012A2E99" w14:textId="77777777" w:rsidR="0060179F" w:rsidRPr="00257AEA" w:rsidRDefault="0060179F" w:rsidP="00701CDE">
            <w:pPr>
              <w:jc w:val="center"/>
              <w:rPr>
                <w:rFonts w:ascii="Arial" w:hAnsi="Arial" w:cs="Arial"/>
                <w:b/>
                <w:bCs/>
                <w:sz w:val="20"/>
                <w:szCs w:val="20"/>
              </w:rPr>
            </w:pPr>
          </w:p>
          <w:p w14:paraId="4A4A5EB3" w14:textId="77777777" w:rsidR="0060179F" w:rsidRPr="00B17BAC" w:rsidRDefault="0060179F" w:rsidP="00701CDE">
            <w:pPr>
              <w:jc w:val="center"/>
              <w:rPr>
                <w:rFonts w:ascii="Arial" w:hAnsi="Arial" w:cs="Arial"/>
                <w:b/>
                <w:bCs/>
                <w:sz w:val="20"/>
                <w:szCs w:val="20"/>
              </w:rPr>
            </w:pPr>
            <w:r w:rsidRPr="00EC73ED">
              <w:rPr>
                <w:rFonts w:ascii="Arial" w:hAnsi="Arial" w:cs="Arial"/>
                <w:b/>
                <w:bCs/>
                <w:sz w:val="20"/>
                <w:szCs w:val="20"/>
              </w:rPr>
              <w:t>Mtro. Miguel Ángel Juárez Tello</w:t>
            </w:r>
          </w:p>
          <w:p w14:paraId="221FDEEF" w14:textId="77777777" w:rsidR="0060179F" w:rsidRPr="00257AEA" w:rsidRDefault="0060179F" w:rsidP="00701CDE">
            <w:pPr>
              <w:jc w:val="center"/>
              <w:rPr>
                <w:rFonts w:ascii="Arial" w:hAnsi="Arial" w:cs="Arial"/>
                <w:sz w:val="20"/>
                <w:szCs w:val="20"/>
                <w:lang w:val="es-MX"/>
              </w:rPr>
            </w:pPr>
            <w:r w:rsidRPr="00B17BAC">
              <w:rPr>
                <w:rFonts w:ascii="Arial" w:hAnsi="Arial" w:cs="Arial"/>
                <w:sz w:val="20"/>
                <w:szCs w:val="20"/>
              </w:rPr>
              <w:t>Direc</w:t>
            </w:r>
            <w:r>
              <w:rPr>
                <w:rFonts w:ascii="Arial" w:hAnsi="Arial" w:cs="Arial"/>
                <w:sz w:val="20"/>
                <w:szCs w:val="20"/>
              </w:rPr>
              <w:t>tor</w:t>
            </w:r>
            <w:r w:rsidRPr="00B17BAC">
              <w:rPr>
                <w:rFonts w:ascii="Arial" w:hAnsi="Arial" w:cs="Arial"/>
                <w:sz w:val="20"/>
                <w:szCs w:val="20"/>
              </w:rPr>
              <w:t xml:space="preserve"> de Tecnologías y Plataformas de la Secretaria Ejecutiva </w:t>
            </w:r>
            <w:r w:rsidRPr="00B17BAC">
              <w:rPr>
                <w:rFonts w:ascii="Arial" w:hAnsi="Arial" w:cs="Arial"/>
                <w:bCs/>
                <w:sz w:val="20"/>
                <w:szCs w:val="20"/>
                <w:lang w:val="es-MX"/>
              </w:rPr>
              <w:t xml:space="preserve"> del Sistema Estatal Anticorrupción de Jalisco</w:t>
            </w:r>
          </w:p>
        </w:tc>
      </w:tr>
      <w:tr w:rsidR="0060179F" w:rsidRPr="00257AEA" w14:paraId="361DB177" w14:textId="77777777" w:rsidTr="00701CDE">
        <w:trPr>
          <w:trHeight w:val="1539"/>
        </w:trPr>
        <w:tc>
          <w:tcPr>
            <w:tcW w:w="4859" w:type="dxa"/>
          </w:tcPr>
          <w:p w14:paraId="252167CA" w14:textId="77777777" w:rsidR="0060179F" w:rsidRPr="00257AEA" w:rsidRDefault="0060179F" w:rsidP="00701CDE">
            <w:pPr>
              <w:jc w:val="both"/>
              <w:rPr>
                <w:rFonts w:ascii="Arial" w:hAnsi="Arial" w:cs="Arial"/>
                <w:b/>
                <w:sz w:val="20"/>
                <w:szCs w:val="20"/>
              </w:rPr>
            </w:pPr>
          </w:p>
          <w:p w14:paraId="0D9783DB" w14:textId="77777777" w:rsidR="0060179F" w:rsidRPr="00257AEA" w:rsidRDefault="0060179F" w:rsidP="00701CDE">
            <w:pPr>
              <w:jc w:val="both"/>
              <w:rPr>
                <w:rFonts w:ascii="Arial" w:hAnsi="Arial" w:cs="Arial"/>
                <w:b/>
                <w:sz w:val="20"/>
                <w:szCs w:val="20"/>
              </w:rPr>
            </w:pPr>
          </w:p>
          <w:p w14:paraId="08AA2960" w14:textId="77777777" w:rsidR="0060179F" w:rsidRPr="00257AEA" w:rsidRDefault="0060179F" w:rsidP="00701CDE">
            <w:pPr>
              <w:jc w:val="both"/>
              <w:rPr>
                <w:rFonts w:ascii="Arial" w:hAnsi="Arial" w:cs="Arial"/>
                <w:b/>
                <w:sz w:val="20"/>
                <w:szCs w:val="20"/>
              </w:rPr>
            </w:pPr>
          </w:p>
          <w:p w14:paraId="0301FFED" w14:textId="77777777" w:rsidR="0060179F" w:rsidRPr="00EC73ED" w:rsidRDefault="0060179F" w:rsidP="00701CDE">
            <w:pPr>
              <w:jc w:val="center"/>
              <w:rPr>
                <w:rFonts w:ascii="Arial" w:hAnsi="Arial" w:cs="Arial"/>
                <w:b/>
                <w:sz w:val="20"/>
                <w:szCs w:val="20"/>
                <w:lang w:val="es-MX"/>
              </w:rPr>
            </w:pPr>
            <w:r w:rsidRPr="00EC73ED">
              <w:rPr>
                <w:rFonts w:ascii="Arial" w:hAnsi="Arial" w:cs="Arial"/>
                <w:b/>
                <w:sz w:val="20"/>
                <w:szCs w:val="20"/>
                <w:lang w:val="es-MX"/>
              </w:rPr>
              <w:t>Dr. Edgar Ricardo Rodríguez Hernández</w:t>
            </w:r>
          </w:p>
          <w:p w14:paraId="7EC3D57A" w14:textId="77777777" w:rsidR="0060179F" w:rsidRPr="00257AEA" w:rsidRDefault="0060179F" w:rsidP="00701CDE">
            <w:pPr>
              <w:jc w:val="center"/>
              <w:rPr>
                <w:rFonts w:ascii="Arial" w:hAnsi="Arial" w:cs="Arial"/>
                <w:b/>
                <w:bCs/>
                <w:sz w:val="20"/>
                <w:szCs w:val="20"/>
              </w:rPr>
            </w:pPr>
            <w:r>
              <w:rPr>
                <w:rFonts w:ascii="Arial" w:hAnsi="Arial" w:cs="Arial"/>
                <w:bCs/>
                <w:sz w:val="20"/>
                <w:szCs w:val="20"/>
              </w:rPr>
              <w:t xml:space="preserve">Representante de la </w:t>
            </w:r>
            <w:r w:rsidRPr="00257AEA">
              <w:rPr>
                <w:rFonts w:ascii="Arial" w:hAnsi="Arial" w:cs="Arial"/>
                <w:bCs/>
                <w:sz w:val="20"/>
                <w:szCs w:val="20"/>
              </w:rPr>
              <w:t>Direc</w:t>
            </w:r>
            <w:r>
              <w:rPr>
                <w:rFonts w:ascii="Arial" w:hAnsi="Arial" w:cs="Arial"/>
                <w:bCs/>
                <w:sz w:val="20"/>
                <w:szCs w:val="20"/>
              </w:rPr>
              <w:t>ción</w:t>
            </w:r>
            <w:r w:rsidRPr="00257AEA">
              <w:rPr>
                <w:rFonts w:ascii="Arial" w:hAnsi="Arial" w:cs="Arial"/>
                <w:bCs/>
                <w:sz w:val="20"/>
                <w:szCs w:val="20"/>
              </w:rPr>
              <w:t xml:space="preserve"> de Prospectiva y políticas Públicas </w:t>
            </w:r>
            <w:r w:rsidRPr="00257AEA">
              <w:rPr>
                <w:rFonts w:ascii="Arial" w:hAnsi="Arial" w:cs="Arial"/>
                <w:bCs/>
                <w:sz w:val="20"/>
                <w:szCs w:val="20"/>
                <w:lang w:val="es-MX"/>
              </w:rPr>
              <w:t>de la Secretaría Ejecutiva del Sistema Estatal Anticorrupción de Jalisco</w:t>
            </w:r>
          </w:p>
          <w:p w14:paraId="39E193DF" w14:textId="77777777" w:rsidR="0060179F" w:rsidRPr="00257AEA" w:rsidRDefault="0060179F" w:rsidP="00701CDE">
            <w:pPr>
              <w:jc w:val="center"/>
              <w:rPr>
                <w:rFonts w:ascii="Arial" w:hAnsi="Arial" w:cs="Arial"/>
                <w:bCs/>
                <w:sz w:val="20"/>
                <w:szCs w:val="20"/>
                <w:lang w:val="es-MX"/>
              </w:rPr>
            </w:pPr>
          </w:p>
        </w:tc>
        <w:tc>
          <w:tcPr>
            <w:tcW w:w="4860" w:type="dxa"/>
          </w:tcPr>
          <w:p w14:paraId="1DF2A7CF" w14:textId="77777777" w:rsidR="0060179F" w:rsidRPr="00257AEA" w:rsidRDefault="0060179F" w:rsidP="00701CDE">
            <w:pPr>
              <w:jc w:val="center"/>
              <w:rPr>
                <w:rFonts w:ascii="Arial" w:hAnsi="Arial" w:cs="Arial"/>
                <w:b/>
                <w:bCs/>
                <w:sz w:val="20"/>
                <w:szCs w:val="20"/>
              </w:rPr>
            </w:pPr>
          </w:p>
          <w:p w14:paraId="011C62DB" w14:textId="77777777" w:rsidR="0060179F" w:rsidRPr="00257AEA" w:rsidRDefault="0060179F" w:rsidP="00701CDE">
            <w:pPr>
              <w:jc w:val="center"/>
              <w:rPr>
                <w:rFonts w:ascii="Arial" w:hAnsi="Arial" w:cs="Arial"/>
                <w:b/>
                <w:bCs/>
                <w:sz w:val="20"/>
                <w:szCs w:val="20"/>
              </w:rPr>
            </w:pPr>
          </w:p>
          <w:p w14:paraId="390916F1" w14:textId="77777777" w:rsidR="0060179F" w:rsidRPr="00257AEA" w:rsidRDefault="0060179F" w:rsidP="00701CDE">
            <w:pPr>
              <w:jc w:val="center"/>
              <w:rPr>
                <w:rFonts w:ascii="Arial" w:hAnsi="Arial" w:cs="Arial"/>
                <w:b/>
                <w:bCs/>
                <w:sz w:val="20"/>
                <w:szCs w:val="20"/>
              </w:rPr>
            </w:pPr>
          </w:p>
          <w:p w14:paraId="2CC1FBE9" w14:textId="77777777" w:rsidR="0060179F" w:rsidRDefault="0060179F" w:rsidP="00701CDE">
            <w:pPr>
              <w:jc w:val="center"/>
              <w:rPr>
                <w:rFonts w:ascii="Arial" w:hAnsi="Arial" w:cs="Arial"/>
                <w:b/>
                <w:bCs/>
                <w:sz w:val="20"/>
                <w:szCs w:val="20"/>
              </w:rPr>
            </w:pPr>
          </w:p>
          <w:p w14:paraId="28E9EF37" w14:textId="77777777" w:rsidR="0060179F" w:rsidRPr="00257AEA" w:rsidRDefault="0060179F" w:rsidP="00701CDE">
            <w:pPr>
              <w:jc w:val="center"/>
              <w:rPr>
                <w:rFonts w:ascii="Arial" w:hAnsi="Arial" w:cs="Arial"/>
                <w:b/>
                <w:bCs/>
                <w:sz w:val="20"/>
                <w:szCs w:val="20"/>
                <w:lang w:val="es-MX"/>
              </w:rPr>
            </w:pPr>
            <w:r w:rsidRPr="00257AEA">
              <w:rPr>
                <w:rFonts w:ascii="Arial" w:hAnsi="Arial" w:cs="Arial"/>
                <w:b/>
                <w:bCs/>
                <w:sz w:val="20"/>
                <w:szCs w:val="20"/>
                <w:lang w:val="es-MX"/>
              </w:rPr>
              <w:t xml:space="preserve">Mtro. Ezequiel González Pinedo </w:t>
            </w:r>
          </w:p>
          <w:p w14:paraId="318AD517" w14:textId="77777777" w:rsidR="0060179F" w:rsidRPr="00257AEA" w:rsidRDefault="0060179F" w:rsidP="00701CDE">
            <w:pPr>
              <w:jc w:val="center"/>
              <w:rPr>
                <w:rFonts w:ascii="Arial" w:hAnsi="Arial" w:cs="Arial"/>
                <w:b/>
                <w:bCs/>
                <w:sz w:val="20"/>
                <w:szCs w:val="20"/>
              </w:rPr>
            </w:pPr>
            <w:r w:rsidRPr="00257AEA">
              <w:rPr>
                <w:rFonts w:ascii="Arial" w:hAnsi="Arial" w:cs="Arial"/>
                <w:sz w:val="20"/>
                <w:szCs w:val="20"/>
                <w:lang w:val="es-MX"/>
              </w:rPr>
              <w:t xml:space="preserve">Titular del </w:t>
            </w:r>
            <w:r>
              <w:rPr>
                <w:rFonts w:ascii="Arial" w:hAnsi="Arial" w:cs="Arial"/>
                <w:sz w:val="20"/>
                <w:szCs w:val="20"/>
                <w:lang w:val="es-MX"/>
              </w:rPr>
              <w:t>Ó</w:t>
            </w:r>
            <w:r w:rsidRPr="00257AEA">
              <w:rPr>
                <w:rFonts w:ascii="Arial" w:hAnsi="Arial" w:cs="Arial"/>
                <w:sz w:val="20"/>
                <w:szCs w:val="20"/>
                <w:lang w:val="es-MX"/>
              </w:rPr>
              <w:t xml:space="preserve">rgano Interno de Control </w:t>
            </w:r>
            <w:r w:rsidRPr="00257AEA">
              <w:rPr>
                <w:rFonts w:ascii="Arial" w:hAnsi="Arial" w:cs="Arial"/>
                <w:sz w:val="20"/>
                <w:szCs w:val="20"/>
              </w:rPr>
              <w:t>de la Secretaría Ejecutiva del Sistema Estatal Anticorrupción de Jalisco</w:t>
            </w:r>
          </w:p>
        </w:tc>
      </w:tr>
      <w:tr w:rsidR="0060179F" w:rsidRPr="00257AEA" w14:paraId="0422A026" w14:textId="77777777" w:rsidTr="00701CDE">
        <w:trPr>
          <w:trHeight w:val="1539"/>
        </w:trPr>
        <w:tc>
          <w:tcPr>
            <w:tcW w:w="4859" w:type="dxa"/>
          </w:tcPr>
          <w:p w14:paraId="2C2E0177" w14:textId="77777777" w:rsidR="0060179F" w:rsidRDefault="0060179F" w:rsidP="00701CDE">
            <w:pPr>
              <w:jc w:val="center"/>
              <w:rPr>
                <w:rFonts w:ascii="Arial" w:hAnsi="Arial" w:cs="Arial"/>
                <w:b/>
                <w:bCs/>
                <w:sz w:val="20"/>
                <w:szCs w:val="20"/>
                <w:lang w:val="es-MX"/>
              </w:rPr>
            </w:pPr>
          </w:p>
          <w:p w14:paraId="7BFB06E5" w14:textId="77777777" w:rsidR="0060179F" w:rsidRDefault="0060179F" w:rsidP="00701CDE">
            <w:pPr>
              <w:jc w:val="center"/>
              <w:rPr>
                <w:rFonts w:ascii="Arial" w:hAnsi="Arial" w:cs="Arial"/>
                <w:b/>
                <w:bCs/>
                <w:sz w:val="20"/>
                <w:szCs w:val="20"/>
                <w:lang w:val="es-MX"/>
              </w:rPr>
            </w:pPr>
          </w:p>
          <w:p w14:paraId="68448922" w14:textId="77777777" w:rsidR="0060179F" w:rsidRDefault="0060179F" w:rsidP="00701CDE">
            <w:pPr>
              <w:jc w:val="center"/>
              <w:rPr>
                <w:rFonts w:ascii="Arial" w:hAnsi="Arial" w:cs="Arial"/>
                <w:b/>
                <w:bCs/>
                <w:sz w:val="20"/>
                <w:szCs w:val="20"/>
                <w:lang w:val="es-MX"/>
              </w:rPr>
            </w:pPr>
          </w:p>
          <w:p w14:paraId="284DC6A1" w14:textId="77777777" w:rsidR="0060179F" w:rsidRDefault="0060179F" w:rsidP="00701CDE">
            <w:pPr>
              <w:jc w:val="center"/>
              <w:rPr>
                <w:rFonts w:ascii="Arial" w:hAnsi="Arial" w:cs="Arial"/>
                <w:b/>
                <w:bCs/>
                <w:sz w:val="20"/>
                <w:szCs w:val="20"/>
                <w:lang w:val="es-MX"/>
              </w:rPr>
            </w:pPr>
          </w:p>
          <w:p w14:paraId="4AC9C9D5" w14:textId="77777777" w:rsidR="0060179F" w:rsidRPr="0003598E" w:rsidRDefault="0060179F" w:rsidP="00701CDE">
            <w:pPr>
              <w:jc w:val="center"/>
              <w:rPr>
                <w:rFonts w:ascii="Arial" w:hAnsi="Arial" w:cs="Arial"/>
                <w:b/>
                <w:bCs/>
                <w:sz w:val="20"/>
                <w:szCs w:val="20"/>
                <w:lang w:val="es-MX"/>
              </w:rPr>
            </w:pPr>
            <w:r>
              <w:rPr>
                <w:rFonts w:ascii="Arial" w:hAnsi="Arial" w:cs="Arial"/>
                <w:b/>
                <w:bCs/>
                <w:sz w:val="20"/>
                <w:szCs w:val="20"/>
                <w:lang w:val="es-MX"/>
              </w:rPr>
              <w:t>Lic. Maxinne Grande Ferrer</w:t>
            </w:r>
          </w:p>
          <w:p w14:paraId="3A50C4D3" w14:textId="77777777" w:rsidR="0060179F" w:rsidRPr="00257AEA" w:rsidRDefault="0060179F" w:rsidP="00701CDE">
            <w:pPr>
              <w:jc w:val="center"/>
              <w:rPr>
                <w:rFonts w:ascii="Arial" w:hAnsi="Arial" w:cs="Arial"/>
                <w:bCs/>
                <w:sz w:val="20"/>
                <w:szCs w:val="20"/>
              </w:rPr>
            </w:pPr>
            <w:r>
              <w:rPr>
                <w:rFonts w:ascii="Arial" w:hAnsi="Arial" w:cs="Arial"/>
                <w:sz w:val="20"/>
                <w:szCs w:val="20"/>
                <w:lang w:val="es-MX"/>
              </w:rPr>
              <w:t xml:space="preserve">Representante de la </w:t>
            </w:r>
            <w:r w:rsidRPr="00257AEA">
              <w:rPr>
                <w:rFonts w:ascii="Arial" w:hAnsi="Arial" w:cs="Arial"/>
                <w:sz w:val="20"/>
                <w:szCs w:val="20"/>
                <w:lang w:val="es-MX"/>
              </w:rPr>
              <w:t>Coordina</w:t>
            </w:r>
            <w:r>
              <w:rPr>
                <w:rFonts w:ascii="Arial" w:hAnsi="Arial" w:cs="Arial"/>
                <w:sz w:val="20"/>
                <w:szCs w:val="20"/>
                <w:lang w:val="es-MX"/>
              </w:rPr>
              <w:t>ción</w:t>
            </w:r>
            <w:r w:rsidRPr="00257AEA">
              <w:rPr>
                <w:rFonts w:ascii="Arial" w:hAnsi="Arial" w:cs="Arial"/>
                <w:sz w:val="20"/>
                <w:szCs w:val="20"/>
                <w:lang w:val="es-MX"/>
              </w:rPr>
              <w:t xml:space="preserve"> de Asuntos Jurídicos </w:t>
            </w:r>
            <w:r w:rsidRPr="00257AEA">
              <w:rPr>
                <w:rFonts w:ascii="Arial" w:hAnsi="Arial" w:cs="Arial"/>
                <w:sz w:val="20"/>
                <w:szCs w:val="20"/>
              </w:rPr>
              <w:t>de la Secretaría Ejecutiva del Sistema Estatal Anticorrupción de Jalisco</w:t>
            </w:r>
          </w:p>
        </w:tc>
        <w:tc>
          <w:tcPr>
            <w:tcW w:w="4860" w:type="dxa"/>
          </w:tcPr>
          <w:p w14:paraId="479BA154" w14:textId="77777777" w:rsidR="0060179F" w:rsidRDefault="0060179F" w:rsidP="00701CDE">
            <w:pPr>
              <w:jc w:val="center"/>
              <w:rPr>
                <w:rFonts w:ascii="Arial" w:hAnsi="Arial" w:cs="Arial"/>
                <w:b/>
                <w:bCs/>
                <w:sz w:val="20"/>
                <w:szCs w:val="20"/>
                <w:lang w:val="es-MX"/>
              </w:rPr>
            </w:pPr>
          </w:p>
          <w:p w14:paraId="3888E2B7" w14:textId="77777777" w:rsidR="0060179F" w:rsidRDefault="0060179F" w:rsidP="00701CDE">
            <w:pPr>
              <w:jc w:val="center"/>
              <w:rPr>
                <w:rFonts w:ascii="Arial" w:hAnsi="Arial" w:cs="Arial"/>
                <w:b/>
                <w:bCs/>
                <w:sz w:val="20"/>
                <w:szCs w:val="20"/>
                <w:lang w:val="es-MX"/>
              </w:rPr>
            </w:pPr>
          </w:p>
          <w:p w14:paraId="766E6017" w14:textId="77777777" w:rsidR="0060179F" w:rsidRDefault="0060179F" w:rsidP="00701CDE">
            <w:pPr>
              <w:jc w:val="center"/>
              <w:rPr>
                <w:rFonts w:ascii="Arial" w:hAnsi="Arial" w:cs="Arial"/>
                <w:b/>
                <w:bCs/>
                <w:sz w:val="20"/>
                <w:szCs w:val="20"/>
                <w:lang w:val="es-MX"/>
              </w:rPr>
            </w:pPr>
          </w:p>
          <w:p w14:paraId="03695BDA" w14:textId="77777777" w:rsidR="0060179F" w:rsidRDefault="0060179F" w:rsidP="00701CDE">
            <w:pPr>
              <w:jc w:val="center"/>
              <w:rPr>
                <w:rFonts w:ascii="Arial" w:hAnsi="Arial" w:cs="Arial"/>
                <w:b/>
                <w:bCs/>
                <w:sz w:val="20"/>
                <w:szCs w:val="20"/>
                <w:lang w:val="es-MX"/>
              </w:rPr>
            </w:pPr>
          </w:p>
          <w:p w14:paraId="7BF579A8" w14:textId="77777777" w:rsidR="0060179F" w:rsidRDefault="0060179F" w:rsidP="00701CDE">
            <w:pPr>
              <w:jc w:val="center"/>
              <w:rPr>
                <w:rFonts w:ascii="Arial" w:hAnsi="Arial" w:cs="Arial"/>
                <w:b/>
                <w:bCs/>
                <w:sz w:val="20"/>
                <w:szCs w:val="20"/>
              </w:rPr>
            </w:pPr>
            <w:r>
              <w:rPr>
                <w:rFonts w:ascii="Arial" w:hAnsi="Arial" w:cs="Arial"/>
                <w:b/>
                <w:bCs/>
                <w:sz w:val="20"/>
                <w:szCs w:val="20"/>
              </w:rPr>
              <w:t>Ing. Marco Antonio de Aguinaga Marquez</w:t>
            </w:r>
          </w:p>
          <w:p w14:paraId="13491C78" w14:textId="77777777" w:rsidR="0060179F" w:rsidRDefault="0060179F" w:rsidP="00701CDE">
            <w:pPr>
              <w:jc w:val="center"/>
              <w:rPr>
                <w:rFonts w:ascii="Arial" w:hAnsi="Arial" w:cs="Arial"/>
                <w:sz w:val="20"/>
                <w:szCs w:val="20"/>
              </w:rPr>
            </w:pPr>
            <w:r w:rsidRPr="0095746A">
              <w:rPr>
                <w:rFonts w:ascii="Arial" w:hAnsi="Arial" w:cs="Arial"/>
                <w:sz w:val="20"/>
                <w:szCs w:val="20"/>
              </w:rPr>
              <w:t xml:space="preserve">Representante de la Dirección de Tecnologías y Plataformas </w:t>
            </w:r>
          </w:p>
          <w:p w14:paraId="76D5D393" w14:textId="77777777" w:rsidR="0060179F" w:rsidRPr="00257AEA" w:rsidRDefault="0060179F" w:rsidP="00701CDE">
            <w:pPr>
              <w:jc w:val="center"/>
              <w:rPr>
                <w:rFonts w:ascii="Arial" w:hAnsi="Arial" w:cs="Arial"/>
                <w:b/>
                <w:bCs/>
                <w:sz w:val="20"/>
                <w:szCs w:val="20"/>
              </w:rPr>
            </w:pPr>
            <w:r w:rsidRPr="0095746A">
              <w:rPr>
                <w:rFonts w:ascii="Arial" w:hAnsi="Arial" w:cs="Arial"/>
                <w:sz w:val="20"/>
                <w:szCs w:val="20"/>
              </w:rPr>
              <w:t>(</w:t>
            </w:r>
            <w:r>
              <w:rPr>
                <w:rFonts w:ascii="Arial" w:hAnsi="Arial" w:cs="Arial"/>
                <w:sz w:val="20"/>
                <w:szCs w:val="20"/>
              </w:rPr>
              <w:t>Á</w:t>
            </w:r>
            <w:r w:rsidRPr="0095746A">
              <w:rPr>
                <w:rFonts w:ascii="Arial" w:hAnsi="Arial" w:cs="Arial"/>
                <w:sz w:val="20"/>
                <w:szCs w:val="20"/>
              </w:rPr>
              <w:t>rea requirente)</w:t>
            </w:r>
          </w:p>
        </w:tc>
      </w:tr>
    </w:tbl>
    <w:p w14:paraId="46AF2B7B" w14:textId="77777777" w:rsidR="00B03A77" w:rsidRDefault="00B03A77" w:rsidP="00B03A77">
      <w:pPr>
        <w:ind w:right="-91"/>
        <w:rPr>
          <w:rFonts w:ascii="Arial" w:eastAsia="Times New Roman" w:hAnsi="Arial"/>
          <w:bCs/>
        </w:rPr>
      </w:pPr>
    </w:p>
    <w:p w14:paraId="2A46D4D9" w14:textId="77777777" w:rsidR="008A2F2C" w:rsidRDefault="008A2F2C" w:rsidP="00B03A77">
      <w:pPr>
        <w:ind w:right="-91"/>
        <w:jc w:val="center"/>
        <w:rPr>
          <w:rFonts w:ascii="Arial" w:eastAsia="Times New Roman" w:hAnsi="Arial"/>
          <w:bCs/>
          <w:sz w:val="16"/>
          <w:szCs w:val="16"/>
          <w:lang w:val="es-MX"/>
        </w:rPr>
      </w:pPr>
    </w:p>
    <w:p w14:paraId="4923DBAF" w14:textId="40F021E6" w:rsidR="00B03A77" w:rsidRPr="00B03A77" w:rsidRDefault="00B03A77" w:rsidP="00B03A77">
      <w:pPr>
        <w:ind w:right="-91"/>
        <w:jc w:val="center"/>
        <w:rPr>
          <w:rFonts w:ascii="Arial" w:eastAsia="Times New Roman" w:hAnsi="Arial"/>
          <w:bCs/>
          <w:sz w:val="16"/>
          <w:szCs w:val="16"/>
          <w:lang w:val="es-MX"/>
        </w:rPr>
      </w:pPr>
      <w:r w:rsidRPr="00B03A77">
        <w:rPr>
          <w:rFonts w:ascii="Arial" w:eastAsia="Times New Roman" w:hAnsi="Arial"/>
          <w:bCs/>
          <w:sz w:val="16"/>
          <w:szCs w:val="16"/>
          <w:lang w:val="es-MX"/>
        </w:rPr>
        <w:t>Esta hoja de firmas es parte del acta relativa a la presentación de propuestas de la Licitación</w:t>
      </w:r>
      <w:r w:rsidR="009E14E8">
        <w:rPr>
          <w:rFonts w:ascii="Arial" w:eastAsia="Times New Roman" w:hAnsi="Arial"/>
          <w:bCs/>
          <w:sz w:val="16"/>
          <w:szCs w:val="16"/>
          <w:lang w:val="es-MX"/>
        </w:rPr>
        <w:t xml:space="preserve"> Pública Nacional</w:t>
      </w:r>
      <w:r w:rsidRPr="00B03A77">
        <w:rPr>
          <w:rFonts w:ascii="Arial" w:eastAsia="Times New Roman" w:hAnsi="Arial"/>
          <w:bCs/>
          <w:sz w:val="16"/>
          <w:szCs w:val="16"/>
          <w:lang w:val="es-MX"/>
        </w:rPr>
        <w:t xml:space="preserve"> con Concurrencia del Comité </w:t>
      </w:r>
      <w:r w:rsidRPr="00B03A77">
        <w:rPr>
          <w:rFonts w:ascii="Arial" w:eastAsia="Calibri" w:hAnsi="Arial" w:cs="Arial"/>
          <w:bCs/>
          <w:sz w:val="16"/>
          <w:szCs w:val="16"/>
        </w:rPr>
        <w:t>LP</w:t>
      </w:r>
      <w:r w:rsidR="009E14E8">
        <w:rPr>
          <w:rFonts w:ascii="Arial" w:eastAsia="Calibri" w:hAnsi="Arial" w:cs="Arial"/>
          <w:bCs/>
          <w:sz w:val="16"/>
          <w:szCs w:val="16"/>
        </w:rPr>
        <w:t>N</w:t>
      </w:r>
      <w:r w:rsidRPr="00B03A77">
        <w:rPr>
          <w:rFonts w:ascii="Arial" w:eastAsia="Calibri" w:hAnsi="Arial" w:cs="Arial"/>
          <w:bCs/>
          <w:sz w:val="16"/>
          <w:szCs w:val="16"/>
        </w:rPr>
        <w:t>CC-0</w:t>
      </w:r>
      <w:r w:rsidR="009E14E8">
        <w:rPr>
          <w:rFonts w:ascii="Arial" w:eastAsia="Calibri" w:hAnsi="Arial" w:cs="Arial"/>
          <w:bCs/>
          <w:sz w:val="16"/>
          <w:szCs w:val="16"/>
        </w:rPr>
        <w:t>1</w:t>
      </w:r>
      <w:r w:rsidRPr="00B03A77">
        <w:rPr>
          <w:rFonts w:ascii="Arial" w:eastAsia="Calibri" w:hAnsi="Arial" w:cs="Arial"/>
          <w:bCs/>
          <w:sz w:val="16"/>
          <w:szCs w:val="16"/>
        </w:rPr>
        <w:t>-SESAJ-DTP/202</w:t>
      </w:r>
      <w:r w:rsidR="009E14E8">
        <w:rPr>
          <w:rFonts w:ascii="Arial" w:eastAsia="Calibri" w:hAnsi="Arial" w:cs="Arial"/>
          <w:bCs/>
          <w:sz w:val="16"/>
          <w:szCs w:val="16"/>
        </w:rPr>
        <w:t>5</w:t>
      </w:r>
      <w:r w:rsidRPr="00B03A77">
        <w:rPr>
          <w:rFonts w:ascii="Arial" w:eastAsia="Calibri" w:hAnsi="Arial" w:cs="Arial"/>
          <w:bCs/>
          <w:sz w:val="16"/>
          <w:szCs w:val="16"/>
        </w:rPr>
        <w:t xml:space="preserve"> para la “CONTRATACIÓN DE SERVICIOS DE ALMACENAMIENTO, PROCESAMIENTO Y RESPALDO DE INFORMACIÓN EN LA NUBE PARA EL SISTEMA ANTICORRUPCIÓN DEL ESTADO DE JALISCO Y SU SECRETARÍA EJECUTIVA”</w:t>
      </w:r>
      <w:r w:rsidR="00831F3B">
        <w:rPr>
          <w:rFonts w:ascii="Arial" w:eastAsia="Calibri" w:hAnsi="Arial" w:cs="Arial"/>
          <w:bCs/>
          <w:sz w:val="16"/>
          <w:szCs w:val="16"/>
        </w:rPr>
        <w:t xml:space="preserve">, </w:t>
      </w:r>
      <w:r w:rsidR="00831F3B">
        <w:rPr>
          <w:rFonts w:ascii="Arial" w:eastAsia="Times New Roman" w:hAnsi="Arial"/>
          <w:sz w:val="16"/>
          <w:szCs w:val="16"/>
        </w:rPr>
        <w:t>de fecha 26 de febrero de 2025.</w:t>
      </w:r>
    </w:p>
    <w:p w14:paraId="3ED82B41" w14:textId="567F8344" w:rsidR="00D7677F" w:rsidRPr="005C612A" w:rsidRDefault="00D7677F" w:rsidP="00B03A77">
      <w:pPr>
        <w:ind w:right="-93"/>
        <w:jc w:val="center"/>
        <w:rPr>
          <w:rFonts w:ascii="Arial" w:eastAsia="Times New Roman" w:hAnsi="Arial"/>
          <w:bCs/>
          <w:sz w:val="16"/>
          <w:szCs w:val="16"/>
          <w:lang w:val="es-MX"/>
        </w:rPr>
      </w:pPr>
    </w:p>
    <w:sectPr w:rsidR="00D7677F" w:rsidRPr="005C612A" w:rsidSect="00A05903">
      <w:headerReference w:type="default" r:id="rId11"/>
      <w:footerReference w:type="even" r:id="rId12"/>
      <w:footerReference w:type="default" r:id="rId13"/>
      <w:pgSz w:w="12240" w:h="15840"/>
      <w:pgMar w:top="1135" w:right="1183" w:bottom="851" w:left="1134"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6390" w14:textId="77777777" w:rsidR="00BF40AC" w:rsidRDefault="00BF40AC">
      <w:r>
        <w:separator/>
      </w:r>
    </w:p>
  </w:endnote>
  <w:endnote w:type="continuationSeparator" w:id="0">
    <w:p w14:paraId="0445B709" w14:textId="77777777" w:rsidR="00BF40AC" w:rsidRDefault="00BF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77777777" w:rsidR="00D5346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D5346D" w:rsidRDefault="00D5346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1B93D782" w:rsidR="00D5346D"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256913521" name="Imagen 2569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33491" w14:textId="77777777" w:rsidR="00BF40AC" w:rsidRDefault="00BF40AC">
      <w:r>
        <w:separator/>
      </w:r>
    </w:p>
  </w:footnote>
  <w:footnote w:type="continuationSeparator" w:id="0">
    <w:p w14:paraId="227DE917" w14:textId="77777777" w:rsidR="00BF40AC" w:rsidRDefault="00BF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9BB" w14:textId="77777777" w:rsidR="00D5346D" w:rsidRDefault="00D5346D" w:rsidP="000F3122">
    <w:pPr>
      <w:tabs>
        <w:tab w:val="center" w:pos="4419"/>
        <w:tab w:val="right" w:pos="8838"/>
      </w:tabs>
      <w:ind w:right="-1425"/>
      <w:rPr>
        <w:color w:val="5B9BD5"/>
        <w:sz w:val="21"/>
        <w:szCs w:val="21"/>
      </w:rPr>
    </w:pPr>
  </w:p>
  <w:p w14:paraId="364911C7" w14:textId="77777777" w:rsidR="00D5346D" w:rsidRDefault="00D5346D" w:rsidP="000F3122">
    <w:pPr>
      <w:tabs>
        <w:tab w:val="center" w:pos="4419"/>
        <w:tab w:val="right" w:pos="8838"/>
      </w:tabs>
      <w:ind w:right="-1425"/>
      <w:rPr>
        <w:color w:val="5B9BD5"/>
        <w:sz w:val="21"/>
        <w:szCs w:val="21"/>
      </w:rPr>
    </w:pPr>
  </w:p>
  <w:p w14:paraId="2C3BC6C7" w14:textId="14DA864E" w:rsidR="00D5346D"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222678255" name="Imagen 2226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D5346D" w:rsidRDefault="00D5346D"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1"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4"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EC7BC3"/>
    <w:multiLevelType w:val="hybridMultilevel"/>
    <w:tmpl w:val="8F20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A35E5A"/>
    <w:multiLevelType w:val="hybridMultilevel"/>
    <w:tmpl w:val="F020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A7D6DDC"/>
    <w:multiLevelType w:val="multilevel"/>
    <w:tmpl w:val="C31A2F8A"/>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2"/>
  </w:num>
  <w:num w:numId="2" w16cid:durableId="146942947">
    <w:abstractNumId w:val="8"/>
  </w:num>
  <w:num w:numId="3" w16cid:durableId="648632835">
    <w:abstractNumId w:val="6"/>
  </w:num>
  <w:num w:numId="4" w16cid:durableId="405802624">
    <w:abstractNumId w:val="0"/>
  </w:num>
  <w:num w:numId="5" w16cid:durableId="205413011">
    <w:abstractNumId w:val="3"/>
  </w:num>
  <w:num w:numId="6" w16cid:durableId="76752302">
    <w:abstractNumId w:val="4"/>
  </w:num>
  <w:num w:numId="7" w16cid:durableId="581837800">
    <w:abstractNumId w:val="7"/>
  </w:num>
  <w:num w:numId="8" w16cid:durableId="529684544">
    <w:abstractNumId w:val="16"/>
  </w:num>
  <w:num w:numId="9" w16cid:durableId="328287423">
    <w:abstractNumId w:val="1"/>
  </w:num>
  <w:num w:numId="10" w16cid:durableId="1216501544">
    <w:abstractNumId w:val="14"/>
  </w:num>
  <w:num w:numId="11" w16cid:durableId="1876766616">
    <w:abstractNumId w:val="9"/>
  </w:num>
  <w:num w:numId="12" w16cid:durableId="13568063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2"/>
  </w:num>
  <w:num w:numId="14" w16cid:durableId="864253401">
    <w:abstractNumId w:val="5"/>
  </w:num>
  <w:num w:numId="15" w16cid:durableId="1338849145">
    <w:abstractNumId w:val="15"/>
  </w:num>
  <w:num w:numId="16" w16cid:durableId="2058814836">
    <w:abstractNumId w:val="11"/>
  </w:num>
  <w:num w:numId="17" w16cid:durableId="223758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3577B"/>
    <w:rsid w:val="000407E1"/>
    <w:rsid w:val="000454CE"/>
    <w:rsid w:val="000547E8"/>
    <w:rsid w:val="00060C73"/>
    <w:rsid w:val="00081AF3"/>
    <w:rsid w:val="00093C2A"/>
    <w:rsid w:val="000975AC"/>
    <w:rsid w:val="000A0244"/>
    <w:rsid w:val="000D1E08"/>
    <w:rsid w:val="000E2F32"/>
    <w:rsid w:val="000E7028"/>
    <w:rsid w:val="000F0313"/>
    <w:rsid w:val="000F1805"/>
    <w:rsid w:val="00105C13"/>
    <w:rsid w:val="001132A3"/>
    <w:rsid w:val="0011336A"/>
    <w:rsid w:val="00122211"/>
    <w:rsid w:val="00122A42"/>
    <w:rsid w:val="001364BA"/>
    <w:rsid w:val="0014172E"/>
    <w:rsid w:val="001741C3"/>
    <w:rsid w:val="001748C2"/>
    <w:rsid w:val="00180B48"/>
    <w:rsid w:val="001912AB"/>
    <w:rsid w:val="00197DC7"/>
    <w:rsid w:val="001A0D4B"/>
    <w:rsid w:val="001A3FE7"/>
    <w:rsid w:val="001B7427"/>
    <w:rsid w:val="001B7BF2"/>
    <w:rsid w:val="001C2D8F"/>
    <w:rsid w:val="001C3BF0"/>
    <w:rsid w:val="001C75AD"/>
    <w:rsid w:val="00223CE7"/>
    <w:rsid w:val="002356B3"/>
    <w:rsid w:val="002375B7"/>
    <w:rsid w:val="00242905"/>
    <w:rsid w:val="00260496"/>
    <w:rsid w:val="002754C1"/>
    <w:rsid w:val="0029092C"/>
    <w:rsid w:val="00294FE2"/>
    <w:rsid w:val="002953B9"/>
    <w:rsid w:val="002A4893"/>
    <w:rsid w:val="002B56D6"/>
    <w:rsid w:val="002C0FC7"/>
    <w:rsid w:val="002C63DC"/>
    <w:rsid w:val="002D0263"/>
    <w:rsid w:val="002E1BED"/>
    <w:rsid w:val="002E5CB8"/>
    <w:rsid w:val="00307CF5"/>
    <w:rsid w:val="0031077E"/>
    <w:rsid w:val="00316036"/>
    <w:rsid w:val="00316597"/>
    <w:rsid w:val="00320C72"/>
    <w:rsid w:val="00321997"/>
    <w:rsid w:val="00331D73"/>
    <w:rsid w:val="00333B92"/>
    <w:rsid w:val="003346B3"/>
    <w:rsid w:val="00337B50"/>
    <w:rsid w:val="003433B9"/>
    <w:rsid w:val="003517DF"/>
    <w:rsid w:val="003545CF"/>
    <w:rsid w:val="0035485B"/>
    <w:rsid w:val="003826B5"/>
    <w:rsid w:val="00393E3E"/>
    <w:rsid w:val="003A21ED"/>
    <w:rsid w:val="003A2783"/>
    <w:rsid w:val="003B1C62"/>
    <w:rsid w:val="003C5561"/>
    <w:rsid w:val="003C5585"/>
    <w:rsid w:val="003C5ABE"/>
    <w:rsid w:val="003D527C"/>
    <w:rsid w:val="003F4146"/>
    <w:rsid w:val="00406DB0"/>
    <w:rsid w:val="00407238"/>
    <w:rsid w:val="0041102C"/>
    <w:rsid w:val="004205DE"/>
    <w:rsid w:val="00422DE7"/>
    <w:rsid w:val="00434D30"/>
    <w:rsid w:val="00434D94"/>
    <w:rsid w:val="004441F3"/>
    <w:rsid w:val="00444F5A"/>
    <w:rsid w:val="00451204"/>
    <w:rsid w:val="00454D47"/>
    <w:rsid w:val="00474D68"/>
    <w:rsid w:val="0048086D"/>
    <w:rsid w:val="004870BD"/>
    <w:rsid w:val="004A04BE"/>
    <w:rsid w:val="004A7D86"/>
    <w:rsid w:val="004D1EC7"/>
    <w:rsid w:val="004D7AB6"/>
    <w:rsid w:val="004E7C20"/>
    <w:rsid w:val="00502D56"/>
    <w:rsid w:val="00503D76"/>
    <w:rsid w:val="005116B8"/>
    <w:rsid w:val="005122CA"/>
    <w:rsid w:val="00515710"/>
    <w:rsid w:val="005157F0"/>
    <w:rsid w:val="00516264"/>
    <w:rsid w:val="00520869"/>
    <w:rsid w:val="0054059D"/>
    <w:rsid w:val="00560BA7"/>
    <w:rsid w:val="005632F6"/>
    <w:rsid w:val="00571281"/>
    <w:rsid w:val="0057411B"/>
    <w:rsid w:val="00574CD6"/>
    <w:rsid w:val="00574E0B"/>
    <w:rsid w:val="00577E66"/>
    <w:rsid w:val="0058791D"/>
    <w:rsid w:val="005A0CCF"/>
    <w:rsid w:val="005A38A0"/>
    <w:rsid w:val="005A5200"/>
    <w:rsid w:val="005B5912"/>
    <w:rsid w:val="005B78D0"/>
    <w:rsid w:val="005C609B"/>
    <w:rsid w:val="005C612A"/>
    <w:rsid w:val="005D1C75"/>
    <w:rsid w:val="005D2A9C"/>
    <w:rsid w:val="005D5D97"/>
    <w:rsid w:val="005D5FA8"/>
    <w:rsid w:val="005D7C20"/>
    <w:rsid w:val="005F49AB"/>
    <w:rsid w:val="0060179F"/>
    <w:rsid w:val="00607667"/>
    <w:rsid w:val="00615844"/>
    <w:rsid w:val="00622635"/>
    <w:rsid w:val="00643B4F"/>
    <w:rsid w:val="00660931"/>
    <w:rsid w:val="00667049"/>
    <w:rsid w:val="00667ECA"/>
    <w:rsid w:val="00671BE3"/>
    <w:rsid w:val="0069481D"/>
    <w:rsid w:val="006A1ED1"/>
    <w:rsid w:val="006A3088"/>
    <w:rsid w:val="006D546F"/>
    <w:rsid w:val="006E7D17"/>
    <w:rsid w:val="007000C7"/>
    <w:rsid w:val="00713FDC"/>
    <w:rsid w:val="00726EF6"/>
    <w:rsid w:val="00734B5F"/>
    <w:rsid w:val="00741109"/>
    <w:rsid w:val="00741D85"/>
    <w:rsid w:val="00744B06"/>
    <w:rsid w:val="00754510"/>
    <w:rsid w:val="00754F70"/>
    <w:rsid w:val="007565C0"/>
    <w:rsid w:val="00762A9D"/>
    <w:rsid w:val="00772FB0"/>
    <w:rsid w:val="007755E7"/>
    <w:rsid w:val="007869A6"/>
    <w:rsid w:val="00786FA8"/>
    <w:rsid w:val="00796473"/>
    <w:rsid w:val="007B0F92"/>
    <w:rsid w:val="007D15F3"/>
    <w:rsid w:val="007D193B"/>
    <w:rsid w:val="007D530A"/>
    <w:rsid w:val="007F23CC"/>
    <w:rsid w:val="007F33A0"/>
    <w:rsid w:val="007F47F5"/>
    <w:rsid w:val="00806BB2"/>
    <w:rsid w:val="008263CF"/>
    <w:rsid w:val="00831F3B"/>
    <w:rsid w:val="00843131"/>
    <w:rsid w:val="00850BC4"/>
    <w:rsid w:val="00854A70"/>
    <w:rsid w:val="008703EF"/>
    <w:rsid w:val="00870885"/>
    <w:rsid w:val="00874642"/>
    <w:rsid w:val="00874D36"/>
    <w:rsid w:val="00877933"/>
    <w:rsid w:val="00885954"/>
    <w:rsid w:val="008A08F0"/>
    <w:rsid w:val="008A2EC1"/>
    <w:rsid w:val="008A2F2C"/>
    <w:rsid w:val="008A6C6A"/>
    <w:rsid w:val="008B4334"/>
    <w:rsid w:val="008D2397"/>
    <w:rsid w:val="008D5481"/>
    <w:rsid w:val="008D5F32"/>
    <w:rsid w:val="008F050B"/>
    <w:rsid w:val="008F2360"/>
    <w:rsid w:val="009038D6"/>
    <w:rsid w:val="00917418"/>
    <w:rsid w:val="00924118"/>
    <w:rsid w:val="00926B68"/>
    <w:rsid w:val="009418B4"/>
    <w:rsid w:val="0094296C"/>
    <w:rsid w:val="00942CAC"/>
    <w:rsid w:val="00952B9D"/>
    <w:rsid w:val="009651E7"/>
    <w:rsid w:val="00982086"/>
    <w:rsid w:val="00986CCD"/>
    <w:rsid w:val="00991C7D"/>
    <w:rsid w:val="009A0765"/>
    <w:rsid w:val="009A490B"/>
    <w:rsid w:val="009A5194"/>
    <w:rsid w:val="009A6EF5"/>
    <w:rsid w:val="009D079F"/>
    <w:rsid w:val="009D237B"/>
    <w:rsid w:val="009D466B"/>
    <w:rsid w:val="009D7837"/>
    <w:rsid w:val="009E14E8"/>
    <w:rsid w:val="009E1E45"/>
    <w:rsid w:val="009E1EA9"/>
    <w:rsid w:val="009E2E16"/>
    <w:rsid w:val="009E5053"/>
    <w:rsid w:val="009F2B44"/>
    <w:rsid w:val="009F6FB6"/>
    <w:rsid w:val="00A046B6"/>
    <w:rsid w:val="00A05903"/>
    <w:rsid w:val="00A11312"/>
    <w:rsid w:val="00A41938"/>
    <w:rsid w:val="00A4647D"/>
    <w:rsid w:val="00A530DD"/>
    <w:rsid w:val="00A6277B"/>
    <w:rsid w:val="00A65DC6"/>
    <w:rsid w:val="00A757AA"/>
    <w:rsid w:val="00A87318"/>
    <w:rsid w:val="00A973F6"/>
    <w:rsid w:val="00AA0E57"/>
    <w:rsid w:val="00AA6FB7"/>
    <w:rsid w:val="00AB4E6C"/>
    <w:rsid w:val="00AB607E"/>
    <w:rsid w:val="00AC3AC8"/>
    <w:rsid w:val="00AD5B0A"/>
    <w:rsid w:val="00AE5CD3"/>
    <w:rsid w:val="00B03A77"/>
    <w:rsid w:val="00B11337"/>
    <w:rsid w:val="00B1235A"/>
    <w:rsid w:val="00B170BD"/>
    <w:rsid w:val="00B21187"/>
    <w:rsid w:val="00B2437C"/>
    <w:rsid w:val="00B30876"/>
    <w:rsid w:val="00B34D31"/>
    <w:rsid w:val="00B51B6E"/>
    <w:rsid w:val="00B54E7B"/>
    <w:rsid w:val="00B66020"/>
    <w:rsid w:val="00B663CD"/>
    <w:rsid w:val="00BA1358"/>
    <w:rsid w:val="00BD0BA5"/>
    <w:rsid w:val="00BD2D36"/>
    <w:rsid w:val="00BE098F"/>
    <w:rsid w:val="00BE7F46"/>
    <w:rsid w:val="00BF0A62"/>
    <w:rsid w:val="00BF2F72"/>
    <w:rsid w:val="00BF2FC5"/>
    <w:rsid w:val="00BF40AC"/>
    <w:rsid w:val="00C139CE"/>
    <w:rsid w:val="00C15D24"/>
    <w:rsid w:val="00C1603F"/>
    <w:rsid w:val="00C320E6"/>
    <w:rsid w:val="00C46873"/>
    <w:rsid w:val="00C557F2"/>
    <w:rsid w:val="00C55E65"/>
    <w:rsid w:val="00C6628F"/>
    <w:rsid w:val="00C752EC"/>
    <w:rsid w:val="00C8460C"/>
    <w:rsid w:val="00CB620B"/>
    <w:rsid w:val="00CC3B19"/>
    <w:rsid w:val="00CC5F68"/>
    <w:rsid w:val="00CD6F2C"/>
    <w:rsid w:val="00CD756A"/>
    <w:rsid w:val="00CF2448"/>
    <w:rsid w:val="00CF5511"/>
    <w:rsid w:val="00CF6186"/>
    <w:rsid w:val="00CF70E7"/>
    <w:rsid w:val="00D11028"/>
    <w:rsid w:val="00D17CE4"/>
    <w:rsid w:val="00D21AC3"/>
    <w:rsid w:val="00D27684"/>
    <w:rsid w:val="00D35988"/>
    <w:rsid w:val="00D3774D"/>
    <w:rsid w:val="00D41260"/>
    <w:rsid w:val="00D428BA"/>
    <w:rsid w:val="00D52264"/>
    <w:rsid w:val="00D52D4A"/>
    <w:rsid w:val="00D5346D"/>
    <w:rsid w:val="00D64016"/>
    <w:rsid w:val="00D70432"/>
    <w:rsid w:val="00D74945"/>
    <w:rsid w:val="00D7677F"/>
    <w:rsid w:val="00D9564B"/>
    <w:rsid w:val="00DA66D2"/>
    <w:rsid w:val="00DB2A52"/>
    <w:rsid w:val="00DB4240"/>
    <w:rsid w:val="00DB653D"/>
    <w:rsid w:val="00DC3BAA"/>
    <w:rsid w:val="00DC63D4"/>
    <w:rsid w:val="00DE1F16"/>
    <w:rsid w:val="00DE675F"/>
    <w:rsid w:val="00DE78F3"/>
    <w:rsid w:val="00DF7D86"/>
    <w:rsid w:val="00E0481F"/>
    <w:rsid w:val="00E110C7"/>
    <w:rsid w:val="00E145AF"/>
    <w:rsid w:val="00E370A4"/>
    <w:rsid w:val="00E3738F"/>
    <w:rsid w:val="00E571E7"/>
    <w:rsid w:val="00E732B0"/>
    <w:rsid w:val="00E7337A"/>
    <w:rsid w:val="00E849F5"/>
    <w:rsid w:val="00E961CE"/>
    <w:rsid w:val="00E97DFE"/>
    <w:rsid w:val="00EA17C5"/>
    <w:rsid w:val="00EA1A8D"/>
    <w:rsid w:val="00EA66D6"/>
    <w:rsid w:val="00EB280A"/>
    <w:rsid w:val="00EC7054"/>
    <w:rsid w:val="00EC73ED"/>
    <w:rsid w:val="00EE0208"/>
    <w:rsid w:val="00EE0769"/>
    <w:rsid w:val="00EE1478"/>
    <w:rsid w:val="00EE38C8"/>
    <w:rsid w:val="00F0258B"/>
    <w:rsid w:val="00F06698"/>
    <w:rsid w:val="00F23AB1"/>
    <w:rsid w:val="00F24217"/>
    <w:rsid w:val="00F26A71"/>
    <w:rsid w:val="00F6279D"/>
    <w:rsid w:val="00F67F04"/>
    <w:rsid w:val="00F736A2"/>
    <w:rsid w:val="00F811FA"/>
    <w:rsid w:val="00F8728F"/>
    <w:rsid w:val="00F922A0"/>
    <w:rsid w:val="00FA0635"/>
    <w:rsid w:val="00FB0CDE"/>
    <w:rsid w:val="00FB2572"/>
    <w:rsid w:val="00FD396F"/>
    <w:rsid w:val="00FD7495"/>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954"/>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customXml/itemProps3.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2CE818-EA0D-4A54-B6D5-6CDA33D3A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13</Pages>
  <Words>4178</Words>
  <Characters>22982</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217</cp:revision>
  <cp:lastPrinted>2025-02-26T19:42:00Z</cp:lastPrinted>
  <dcterms:created xsi:type="dcterms:W3CDTF">2020-10-26T20:29:00Z</dcterms:created>
  <dcterms:modified xsi:type="dcterms:W3CDTF">2025-03-04T17:57:00Z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