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18ABB" w14:textId="60D0780E" w:rsidR="00F93958" w:rsidRPr="00F93958" w:rsidRDefault="00F93958" w:rsidP="003019BC">
      <w:pPr>
        <w:jc w:val="both"/>
        <w:rPr>
          <w:rFonts w:ascii="Arial" w:eastAsia="Arial" w:hAnsi="Arial" w:cs="Arial"/>
        </w:rPr>
      </w:pPr>
      <w:r w:rsidRPr="00F93958">
        <w:rPr>
          <w:rFonts w:ascii="Arial" w:eastAsia="Arial" w:hAnsi="Arial" w:cs="Arial"/>
        </w:rPr>
        <w:t>En la ciudad de Guadalajara, Jalisco, siendo las 1</w:t>
      </w:r>
      <w:r>
        <w:rPr>
          <w:rFonts w:ascii="Arial" w:eastAsia="Arial" w:hAnsi="Arial" w:cs="Arial"/>
        </w:rPr>
        <w:t>5</w:t>
      </w:r>
      <w:r w:rsidRPr="00F93958">
        <w:rPr>
          <w:rFonts w:ascii="Arial" w:eastAsia="Arial" w:hAnsi="Arial" w:cs="Arial"/>
        </w:rPr>
        <w:t>:</w:t>
      </w:r>
      <w:r>
        <w:rPr>
          <w:rFonts w:ascii="Arial" w:eastAsia="Arial" w:hAnsi="Arial" w:cs="Arial"/>
        </w:rPr>
        <w:t>38</w:t>
      </w:r>
      <w:r w:rsidRPr="00F93958">
        <w:rPr>
          <w:rFonts w:ascii="Arial" w:eastAsia="Arial" w:hAnsi="Arial" w:cs="Arial"/>
        </w:rPr>
        <w:t xml:space="preserve"> horas (</w:t>
      </w:r>
      <w:r>
        <w:rPr>
          <w:rFonts w:ascii="Arial" w:eastAsia="Arial" w:hAnsi="Arial" w:cs="Arial"/>
        </w:rPr>
        <w:t>quince</w:t>
      </w:r>
      <w:r w:rsidRPr="00F93958">
        <w:rPr>
          <w:rFonts w:ascii="Arial" w:eastAsia="Arial" w:hAnsi="Arial" w:cs="Arial"/>
        </w:rPr>
        <w:t xml:space="preserve"> horas</w:t>
      </w:r>
      <w:r>
        <w:rPr>
          <w:rFonts w:ascii="Arial" w:eastAsia="Arial" w:hAnsi="Arial" w:cs="Arial"/>
        </w:rPr>
        <w:t xml:space="preserve"> con treinta</w:t>
      </w:r>
      <w:r w:rsidR="00D26969">
        <w:rPr>
          <w:rFonts w:ascii="Arial" w:eastAsia="Arial" w:hAnsi="Arial" w:cs="Arial"/>
        </w:rPr>
        <w:t xml:space="preserve"> y ocho minutos</w:t>
      </w:r>
      <w:r w:rsidRPr="00F93958">
        <w:rPr>
          <w:rFonts w:ascii="Arial" w:eastAsia="Arial" w:hAnsi="Arial" w:cs="Arial"/>
        </w:rPr>
        <w:t>) del día 28 de febrero del 2025, reunidos de manera presencial en la sala de juntas 1 (uno) de las oficinas de la Secretaría Ejecutiva del Sistema Estatal Anticorrupción de Jalisco y a distancia, se hace constar que se encuentra</w:t>
      </w:r>
      <w:r w:rsidR="00D26969">
        <w:rPr>
          <w:rFonts w:ascii="Arial" w:eastAsia="Arial" w:hAnsi="Arial" w:cs="Arial"/>
        </w:rPr>
        <w:t xml:space="preserve">n presentes </w:t>
      </w:r>
      <w:r w:rsidR="00D26969" w:rsidRPr="00CC4DB7">
        <w:rPr>
          <w:rFonts w:ascii="Arial" w:eastAsia="Arial" w:hAnsi="Arial" w:cs="Arial"/>
          <w:b/>
          <w:bCs/>
        </w:rPr>
        <w:t>Jessica Avalos Alvarez</w:t>
      </w:r>
      <w:r w:rsidR="00D26969">
        <w:rPr>
          <w:rFonts w:ascii="Arial" w:eastAsia="Arial" w:hAnsi="Arial" w:cs="Arial"/>
        </w:rPr>
        <w:t>, Vocal Ejecutiva del Comité de Administración de Riesgos (CAR)</w:t>
      </w:r>
      <w:r w:rsidR="00612261">
        <w:rPr>
          <w:rFonts w:ascii="Arial" w:eastAsia="Arial" w:hAnsi="Arial" w:cs="Arial"/>
        </w:rPr>
        <w:t>,</w:t>
      </w:r>
      <w:r w:rsidRPr="00F93958">
        <w:rPr>
          <w:rFonts w:ascii="Arial" w:eastAsia="Arial" w:hAnsi="Arial" w:cs="Arial"/>
        </w:rPr>
        <w:t xml:space="preserve"> </w:t>
      </w:r>
      <w:r w:rsidRPr="00CC4DB7">
        <w:rPr>
          <w:rFonts w:ascii="Arial" w:eastAsia="Arial" w:hAnsi="Arial" w:cs="Arial"/>
          <w:b/>
          <w:bCs/>
        </w:rPr>
        <w:t>Jorge Luis Valdez López</w:t>
      </w:r>
      <w:r w:rsidRPr="00F93958">
        <w:rPr>
          <w:rFonts w:ascii="Arial" w:eastAsia="Arial" w:hAnsi="Arial" w:cs="Arial"/>
        </w:rPr>
        <w:t xml:space="preserve">, Coordinador de Control Interno; </w:t>
      </w:r>
      <w:r w:rsidR="00612261" w:rsidRPr="00CC4DB7">
        <w:rPr>
          <w:rFonts w:ascii="Arial" w:eastAsia="Arial" w:hAnsi="Arial" w:cs="Arial"/>
          <w:b/>
          <w:bCs/>
        </w:rPr>
        <w:t>Miguel Ángel Juárez Tello</w:t>
      </w:r>
      <w:r w:rsidR="00612261">
        <w:rPr>
          <w:rFonts w:ascii="Arial" w:eastAsia="Arial" w:hAnsi="Arial" w:cs="Arial"/>
        </w:rPr>
        <w:t xml:space="preserve">, Director de Tecnologías y </w:t>
      </w:r>
      <w:r w:rsidR="00882025">
        <w:rPr>
          <w:rFonts w:ascii="Arial" w:eastAsia="Arial" w:hAnsi="Arial" w:cs="Arial"/>
        </w:rPr>
        <w:t>Plataformas, Diana Cristina Guzmán, Coordinadora de Análisis de Riesgos</w:t>
      </w:r>
      <w:r w:rsidR="00382016">
        <w:rPr>
          <w:rFonts w:ascii="Arial" w:eastAsia="Arial" w:hAnsi="Arial" w:cs="Arial"/>
        </w:rPr>
        <w:t>,</w:t>
      </w:r>
      <w:r w:rsidR="00382016" w:rsidRPr="00382016">
        <w:rPr>
          <w:rFonts w:ascii="Arial" w:eastAsia="Arial" w:hAnsi="Arial" w:cs="Arial"/>
        </w:rPr>
        <w:t xml:space="preserve"> en representación de la Dirección de Prospectiva y Políticas Públicas designada mediante el oficio SESAJ/DPPP/004/2025</w:t>
      </w:r>
      <w:r w:rsidR="00382016">
        <w:rPr>
          <w:rFonts w:ascii="Arial" w:eastAsia="Arial" w:hAnsi="Arial" w:cs="Arial"/>
        </w:rPr>
        <w:t xml:space="preserve">; </w:t>
      </w:r>
      <w:r w:rsidR="00382016" w:rsidRPr="00CC4DB7">
        <w:rPr>
          <w:rFonts w:ascii="Arial" w:eastAsia="Arial" w:hAnsi="Arial" w:cs="Arial"/>
          <w:b/>
          <w:bCs/>
        </w:rPr>
        <w:t>Gerardo Gómez Robles</w:t>
      </w:r>
      <w:r w:rsidR="00C66B43">
        <w:rPr>
          <w:rFonts w:ascii="Arial" w:eastAsia="Arial" w:hAnsi="Arial" w:cs="Arial"/>
        </w:rPr>
        <w:t xml:space="preserve">, </w:t>
      </w:r>
      <w:r w:rsidR="00C66B43" w:rsidRPr="00C66B43">
        <w:rPr>
          <w:rFonts w:ascii="Arial" w:eastAsia="Arial" w:hAnsi="Arial" w:cs="Arial"/>
        </w:rPr>
        <w:t>Coordinador de Desarrollo de Capacidades en representación de la Dirección de Coordinación Interinstitucional, designado mediante correo electrónico</w:t>
      </w:r>
      <w:r w:rsidR="00632B89">
        <w:rPr>
          <w:rFonts w:ascii="Arial" w:eastAsia="Arial" w:hAnsi="Arial" w:cs="Arial"/>
        </w:rPr>
        <w:t xml:space="preserve">; </w:t>
      </w:r>
      <w:r w:rsidR="00632B89" w:rsidRPr="00CC4DB7">
        <w:rPr>
          <w:rFonts w:ascii="Arial" w:eastAsia="Arial" w:hAnsi="Arial" w:cs="Arial"/>
          <w:b/>
          <w:bCs/>
        </w:rPr>
        <w:t>Salvador Bolaños Cisneros</w:t>
      </w:r>
      <w:r w:rsidR="00632B89">
        <w:rPr>
          <w:rFonts w:ascii="Arial" w:eastAsia="Arial" w:hAnsi="Arial" w:cs="Arial"/>
        </w:rPr>
        <w:t>, Encargado de Despacho de la Unidad de Transparencia</w:t>
      </w:r>
      <w:r w:rsidR="00455F37">
        <w:rPr>
          <w:rFonts w:ascii="Arial" w:eastAsia="Arial" w:hAnsi="Arial" w:cs="Arial"/>
        </w:rPr>
        <w:t xml:space="preserve">; </w:t>
      </w:r>
      <w:r w:rsidR="00455F37" w:rsidRPr="00CC4DB7">
        <w:rPr>
          <w:rFonts w:ascii="Arial" w:eastAsia="Arial" w:hAnsi="Arial" w:cs="Arial"/>
          <w:b/>
          <w:bCs/>
        </w:rPr>
        <w:t>José Antonio Murrillo G</w:t>
      </w:r>
      <w:r w:rsidR="00A86447" w:rsidRPr="00CC4DB7">
        <w:rPr>
          <w:rFonts w:ascii="Arial" w:eastAsia="Arial" w:hAnsi="Arial" w:cs="Arial"/>
          <w:b/>
          <w:bCs/>
        </w:rPr>
        <w:t>ladin</w:t>
      </w:r>
      <w:r w:rsidR="00A86447">
        <w:rPr>
          <w:rFonts w:ascii="Arial" w:eastAsia="Arial" w:hAnsi="Arial" w:cs="Arial"/>
        </w:rPr>
        <w:t>, Coordinador de Asuntos Jurídicos; Liliana García Vargas, Coordinadora de Fomento a la Cultura de la Integridad</w:t>
      </w:r>
      <w:r w:rsidR="00D56908">
        <w:rPr>
          <w:rFonts w:ascii="Arial" w:eastAsia="Arial" w:hAnsi="Arial" w:cs="Arial"/>
        </w:rPr>
        <w:t xml:space="preserve">; </w:t>
      </w:r>
      <w:r w:rsidR="00D56908" w:rsidRPr="00CC4DB7">
        <w:rPr>
          <w:rFonts w:ascii="Arial" w:eastAsia="Arial" w:hAnsi="Arial" w:cs="Arial"/>
          <w:b/>
          <w:bCs/>
        </w:rPr>
        <w:t>Edgar Adrián Ause</w:t>
      </w:r>
      <w:r w:rsidR="006746F2" w:rsidRPr="00CC4DB7">
        <w:rPr>
          <w:rFonts w:ascii="Arial" w:eastAsia="Arial" w:hAnsi="Arial" w:cs="Arial"/>
          <w:b/>
          <w:bCs/>
        </w:rPr>
        <w:t xml:space="preserve">ncio </w:t>
      </w:r>
      <w:r w:rsidR="00070C4B" w:rsidRPr="00CC4DB7">
        <w:rPr>
          <w:rFonts w:ascii="Arial" w:eastAsia="Arial" w:hAnsi="Arial" w:cs="Arial"/>
          <w:b/>
          <w:bCs/>
        </w:rPr>
        <w:t>García</w:t>
      </w:r>
      <w:r w:rsidR="00070C4B">
        <w:rPr>
          <w:rFonts w:ascii="Arial" w:eastAsia="Arial" w:hAnsi="Arial" w:cs="Arial"/>
        </w:rPr>
        <w:t xml:space="preserve">, </w:t>
      </w:r>
      <w:r w:rsidR="00070C4B" w:rsidRPr="00070C4B">
        <w:rPr>
          <w:rFonts w:ascii="Arial" w:eastAsia="Arial" w:hAnsi="Arial" w:cs="Arial"/>
        </w:rPr>
        <w:t>Auxiliar Técnico en representación de la Coordinación de la Oficina del Secretario Técnico del SEAJAL</w:t>
      </w:r>
      <w:r w:rsidRPr="00F93958">
        <w:rPr>
          <w:rFonts w:ascii="Arial" w:eastAsia="Arial" w:hAnsi="Arial" w:cs="Arial"/>
        </w:rPr>
        <w:t xml:space="preserve">; </w:t>
      </w:r>
      <w:r w:rsidR="00CC4DB7" w:rsidRPr="00896264">
        <w:rPr>
          <w:rFonts w:ascii="Arial" w:eastAsia="Arial" w:hAnsi="Arial" w:cs="Arial"/>
          <w:b/>
          <w:bCs/>
        </w:rPr>
        <w:t>Ezequiel González Pinedo</w:t>
      </w:r>
      <w:r w:rsidR="00CC4DB7" w:rsidRPr="00896264">
        <w:rPr>
          <w:rFonts w:ascii="Arial" w:eastAsia="Arial" w:hAnsi="Arial" w:cs="Arial"/>
        </w:rPr>
        <w:t>, Titular del Órgano Interno de Control</w:t>
      </w:r>
      <w:r w:rsidR="00CC4DB7">
        <w:rPr>
          <w:rFonts w:ascii="Arial" w:eastAsia="Arial" w:hAnsi="Arial" w:cs="Arial"/>
        </w:rPr>
        <w:t xml:space="preserve">; y </w:t>
      </w:r>
      <w:r w:rsidR="00CC4DB7" w:rsidRPr="00896264">
        <w:rPr>
          <w:rFonts w:ascii="Arial" w:eastAsia="Arial" w:hAnsi="Arial" w:cs="Arial"/>
          <w:b/>
          <w:bCs/>
          <w:lang w:val="es-ES"/>
        </w:rPr>
        <w:t xml:space="preserve">Gabriela de la Torre Bravo, </w:t>
      </w:r>
      <w:r w:rsidR="00CC4DB7" w:rsidRPr="00896264">
        <w:rPr>
          <w:rFonts w:ascii="Arial" w:eastAsia="Arial" w:hAnsi="Arial" w:cs="Arial"/>
          <w:lang w:val="es-ES"/>
        </w:rPr>
        <w:t>Jefa de Auditoria, Promoción, Fortalecimiento y Control Interno</w:t>
      </w:r>
      <w:r w:rsidR="003553B2">
        <w:rPr>
          <w:rFonts w:ascii="Arial" w:eastAsia="Arial" w:hAnsi="Arial" w:cs="Arial"/>
          <w:lang w:val="es-ES"/>
        </w:rPr>
        <w:t xml:space="preserve"> designada como invitada permanente mediante correo electrónico</w:t>
      </w:r>
      <w:r w:rsidR="00CC4DB7">
        <w:rPr>
          <w:rFonts w:ascii="Arial" w:eastAsia="Arial" w:hAnsi="Arial" w:cs="Arial"/>
          <w:lang w:val="es-ES"/>
        </w:rPr>
        <w:t xml:space="preserve">, </w:t>
      </w:r>
      <w:r w:rsidRPr="00F93958">
        <w:rPr>
          <w:rFonts w:ascii="Arial" w:eastAsia="Arial" w:hAnsi="Arial" w:cs="Arial"/>
        </w:rPr>
        <w:t xml:space="preserve">con la finalidad de desahogar la </w:t>
      </w:r>
      <w:r w:rsidR="00070C4B">
        <w:rPr>
          <w:rFonts w:ascii="Arial" w:eastAsia="Arial" w:hAnsi="Arial" w:cs="Arial"/>
        </w:rPr>
        <w:t>Primera</w:t>
      </w:r>
      <w:r w:rsidRPr="00F93958">
        <w:rPr>
          <w:rFonts w:ascii="Arial" w:eastAsia="Arial" w:hAnsi="Arial" w:cs="Arial"/>
        </w:rPr>
        <w:t xml:space="preserve"> Sesión Ordinaria 202</w:t>
      </w:r>
      <w:r w:rsidR="00070C4B">
        <w:rPr>
          <w:rFonts w:ascii="Arial" w:eastAsia="Arial" w:hAnsi="Arial" w:cs="Arial"/>
        </w:rPr>
        <w:t>5</w:t>
      </w:r>
      <w:r w:rsidRPr="00F93958">
        <w:rPr>
          <w:rFonts w:ascii="Arial" w:eastAsia="Arial" w:hAnsi="Arial" w:cs="Arial"/>
        </w:rPr>
        <w:t xml:space="preserve"> del </w:t>
      </w:r>
      <w:r w:rsidR="00070C4B">
        <w:rPr>
          <w:rFonts w:ascii="Arial" w:eastAsia="Arial" w:hAnsi="Arial" w:cs="Arial"/>
        </w:rPr>
        <w:t>CAR</w:t>
      </w:r>
      <w:r w:rsidRPr="00F93958">
        <w:rPr>
          <w:rFonts w:ascii="Arial" w:eastAsia="Arial" w:hAnsi="Arial" w:cs="Arial"/>
        </w:rPr>
        <w:t xml:space="preserve"> de la Secretaría Ejecutiva del Sistema Estatal Anticorrupción de Jalisco (SESAJ)</w:t>
      </w:r>
      <w:r w:rsidR="00070C4B">
        <w:rPr>
          <w:rFonts w:ascii="Arial" w:eastAsia="Arial" w:hAnsi="Arial" w:cs="Arial"/>
        </w:rPr>
        <w:t>.</w:t>
      </w:r>
    </w:p>
    <w:p w14:paraId="4E4F12E9" w14:textId="761CE690" w:rsidR="00112325" w:rsidRPr="003019BC" w:rsidRDefault="7F5E6CD1" w:rsidP="7F5E6CD1">
      <w:pPr>
        <w:spacing w:before="240" w:after="240"/>
        <w:jc w:val="both"/>
        <w:rPr>
          <w:rFonts w:ascii="Arial" w:eastAsia="Arial" w:hAnsi="Arial" w:cs="Arial"/>
          <w:lang w:val="es-ES"/>
        </w:rPr>
      </w:pPr>
      <w:r w:rsidRPr="7F5E6CD1">
        <w:rPr>
          <w:rFonts w:ascii="Arial" w:eastAsia="Arial" w:hAnsi="Arial" w:cs="Arial"/>
          <w:lang w:val="es-ES"/>
        </w:rPr>
        <w:t>La Vocal Ejecutiva menciona que, al no encontrarse presente el Mtro. Gilberto Tinajero Díaz, según se establece en el párrafo segundo del artículo 20 de los Lineamientos de Operación del Comité de Administración de Riesgos, se solicita los presentes vocales con derecho a voto, se designe a la persona con cargo de vocal para que presida y realice las funciones de Presidente para el desarrollo de la presente sesión.</w:t>
      </w:r>
    </w:p>
    <w:p w14:paraId="428C11B4" w14:textId="47618AD2" w:rsidR="003F1C28" w:rsidRPr="00CC7039" w:rsidRDefault="7F5E6CD1" w:rsidP="7F5E6CD1">
      <w:pPr>
        <w:spacing w:before="240" w:after="240"/>
        <w:jc w:val="both"/>
        <w:rPr>
          <w:rFonts w:ascii="Arial" w:eastAsia="Arial" w:hAnsi="Arial" w:cs="Arial"/>
          <w:highlight w:val="yellow"/>
          <w:lang w:val="es-ES"/>
        </w:rPr>
      </w:pPr>
      <w:r w:rsidRPr="7F5E6CD1">
        <w:rPr>
          <w:rFonts w:ascii="Arial" w:eastAsia="Arial" w:hAnsi="Arial" w:cs="Arial"/>
          <w:lang w:val="es-ES"/>
        </w:rPr>
        <w:t xml:space="preserve">El Mtro. Gerardo Gómez Robles hace uso de la voz para proponer al Lic. Miguel Ángel Juárez Tello para que sea designado como Presidente de esta sesión; acto seguido la Vocal Ejecutiva le solicita a los presentes con derecho a voto, manifiesten el sentido de voto para la probación de dicha propuesta. </w:t>
      </w:r>
    </w:p>
    <w:p w14:paraId="63CAF9B2" w14:textId="6C302514" w:rsidR="00112325" w:rsidRDefault="7F5E6CD1" w:rsidP="7F5E6CD1">
      <w:pPr>
        <w:spacing w:before="240" w:after="240"/>
        <w:jc w:val="both"/>
        <w:rPr>
          <w:rFonts w:ascii="Arial" w:eastAsia="Arial" w:hAnsi="Arial" w:cs="Arial"/>
          <w:lang w:val="es-ES"/>
        </w:rPr>
      </w:pPr>
      <w:r w:rsidRPr="7F5E6CD1">
        <w:rPr>
          <w:rFonts w:ascii="Arial" w:eastAsia="Arial" w:hAnsi="Arial" w:cs="Arial"/>
          <w:lang w:val="es-ES"/>
        </w:rPr>
        <w:t>La Vocal Ejecutiva del comité les solicita a los presentes que manifiesten el sentido de su voto para designar a Miguel Ángel Juárez Tello, Director de Tecnologías y Plataformas para que realice las funciones de presidente en este comité, por lo que se aprueba por unanimidad de los presentes en votación económica.</w:t>
      </w:r>
    </w:p>
    <w:p w14:paraId="3E37DB9B" w14:textId="5A4904CD" w:rsidR="006D011F" w:rsidRDefault="7F5E6CD1" w:rsidP="7F5E6CD1">
      <w:pPr>
        <w:spacing w:before="240" w:after="240"/>
        <w:jc w:val="both"/>
        <w:rPr>
          <w:rFonts w:ascii="Arial" w:eastAsia="Arial" w:hAnsi="Arial" w:cs="Arial"/>
          <w:lang w:val="es-ES"/>
        </w:rPr>
      </w:pPr>
      <w:r w:rsidRPr="7F5E6CD1">
        <w:rPr>
          <w:rFonts w:ascii="Arial" w:eastAsia="Arial" w:hAnsi="Arial" w:cs="Arial"/>
          <w:lang w:val="es-ES"/>
        </w:rPr>
        <w:t>Acto seguido el Presidente del Comité hace uso de la voz para solicitarle a la Vocal Ejecutiva verifique la existencia de</w:t>
      </w:r>
      <w:r w:rsidRPr="7F5E6CD1">
        <w:rPr>
          <w:rFonts w:ascii="Arial" w:eastAsia="Arial" w:hAnsi="Arial" w:cs="Arial"/>
          <w:i/>
          <w:iCs/>
          <w:lang w:val="es-ES"/>
        </w:rPr>
        <w:t xml:space="preserve"> quorum legal.</w:t>
      </w:r>
    </w:p>
    <w:p w14:paraId="3A7EEA1D" w14:textId="517FCD16" w:rsidR="00896264" w:rsidRDefault="00896264" w:rsidP="00896264">
      <w:pPr>
        <w:spacing w:before="240" w:after="240"/>
        <w:jc w:val="both"/>
        <w:rPr>
          <w:rFonts w:ascii="Arial" w:eastAsia="Arial" w:hAnsi="Arial" w:cs="Arial"/>
        </w:rPr>
      </w:pPr>
      <w:r>
        <w:rPr>
          <w:rFonts w:ascii="Arial" w:eastAsia="Arial" w:hAnsi="Arial" w:cs="Arial"/>
        </w:rPr>
        <w:t xml:space="preserve">La Vocal Ejecutiva, </w:t>
      </w:r>
      <w:r w:rsidR="00E75B00">
        <w:rPr>
          <w:rFonts w:ascii="Arial" w:eastAsia="Arial" w:hAnsi="Arial" w:cs="Arial"/>
        </w:rPr>
        <w:t xml:space="preserve">según se establece en el artículo 19 de los Lineamientos de Operación del CAR, </w:t>
      </w:r>
      <w:r>
        <w:rPr>
          <w:rFonts w:ascii="Arial" w:eastAsia="Arial" w:hAnsi="Arial" w:cs="Arial"/>
        </w:rPr>
        <w:t>hace constar la existencia de quorum legal señalando que se encuentran presentes los siguientes integrantes del CAR:</w:t>
      </w:r>
    </w:p>
    <w:p w14:paraId="13E1737E" w14:textId="590DBF58" w:rsidR="0068745B" w:rsidRPr="00896264" w:rsidRDefault="0068745B" w:rsidP="003F7D06">
      <w:pPr>
        <w:spacing w:before="240"/>
        <w:jc w:val="both"/>
        <w:rPr>
          <w:rFonts w:ascii="Arial" w:eastAsia="Arial" w:hAnsi="Arial" w:cs="Arial"/>
          <w:b/>
          <w:bCs/>
          <w:lang w:val="es-ES"/>
        </w:rPr>
      </w:pPr>
      <w:r w:rsidRPr="00896264">
        <w:rPr>
          <w:rFonts w:ascii="Arial" w:eastAsia="Arial" w:hAnsi="Arial" w:cs="Arial"/>
          <w:b/>
          <w:bCs/>
          <w:lang w:val="es-ES"/>
        </w:rPr>
        <w:t>Con voz y voto:</w:t>
      </w:r>
    </w:p>
    <w:p w14:paraId="3A6EDC8E" w14:textId="35F4382A" w:rsidR="001B04EA" w:rsidRPr="00896264" w:rsidRDefault="001B04EA" w:rsidP="63E2FECE">
      <w:pPr>
        <w:jc w:val="both"/>
        <w:rPr>
          <w:rFonts w:ascii="Arial" w:eastAsia="Arial" w:hAnsi="Arial" w:cs="Arial"/>
          <w:lang w:val="es-ES"/>
        </w:rPr>
      </w:pPr>
      <w:r w:rsidRPr="00896264">
        <w:rPr>
          <w:rFonts w:ascii="Arial" w:eastAsia="Arial" w:hAnsi="Arial" w:cs="Arial"/>
          <w:b/>
          <w:bCs/>
          <w:lang w:val="es-ES"/>
        </w:rPr>
        <w:t>Jessica Avalos Alvarez</w:t>
      </w:r>
      <w:r w:rsidR="00486673" w:rsidRPr="00896264">
        <w:rPr>
          <w:rFonts w:ascii="Arial" w:eastAsia="Arial" w:hAnsi="Arial" w:cs="Arial"/>
          <w:lang w:val="es-ES"/>
        </w:rPr>
        <w:t xml:space="preserve">, </w:t>
      </w:r>
      <w:r w:rsidRPr="00896264">
        <w:rPr>
          <w:rFonts w:ascii="Arial" w:eastAsia="Arial" w:hAnsi="Arial" w:cs="Arial"/>
          <w:lang w:val="es-ES"/>
        </w:rPr>
        <w:t>Vocal Ejecutiva y</w:t>
      </w:r>
      <w:r w:rsidR="00486673" w:rsidRPr="00896264">
        <w:rPr>
          <w:rFonts w:ascii="Arial" w:eastAsia="Arial" w:hAnsi="Arial" w:cs="Arial"/>
          <w:lang w:val="es-ES"/>
        </w:rPr>
        <w:t xml:space="preserve"> </w:t>
      </w:r>
      <w:r w:rsidRPr="00896264">
        <w:rPr>
          <w:rFonts w:ascii="Arial" w:eastAsia="Arial" w:hAnsi="Arial" w:cs="Arial"/>
          <w:lang w:val="es-ES"/>
        </w:rPr>
        <w:t>Enlace del Comité de Administración de Riesgos</w:t>
      </w:r>
      <w:r w:rsidR="00486673" w:rsidRPr="00896264">
        <w:rPr>
          <w:rFonts w:ascii="Arial" w:eastAsia="Arial" w:hAnsi="Arial" w:cs="Arial"/>
          <w:lang w:val="es-ES"/>
        </w:rPr>
        <w:t>.</w:t>
      </w:r>
      <w:r w:rsidRPr="00896264">
        <w:rPr>
          <w:rFonts w:ascii="Arial" w:eastAsia="Arial" w:hAnsi="Arial" w:cs="Arial"/>
          <w:lang w:val="es-ES"/>
        </w:rPr>
        <w:t xml:space="preserve"> </w:t>
      </w:r>
    </w:p>
    <w:p w14:paraId="649AE35F" w14:textId="52949774" w:rsidR="001B04EA" w:rsidRPr="00896264" w:rsidRDefault="001B04EA" w:rsidP="48CEA8AB">
      <w:pPr>
        <w:jc w:val="both"/>
        <w:rPr>
          <w:rFonts w:ascii="Arial" w:eastAsia="Arial" w:hAnsi="Arial" w:cs="Arial"/>
          <w:lang w:val="es-ES"/>
        </w:rPr>
      </w:pPr>
      <w:r w:rsidRPr="00896264">
        <w:rPr>
          <w:rFonts w:ascii="Arial" w:eastAsia="Arial" w:hAnsi="Arial" w:cs="Arial"/>
          <w:b/>
          <w:bCs/>
          <w:lang w:val="es-ES"/>
        </w:rPr>
        <w:t>Miguel Ángel Juárez Tello</w:t>
      </w:r>
      <w:r w:rsidR="00486673" w:rsidRPr="00896264">
        <w:rPr>
          <w:rFonts w:ascii="Arial" w:eastAsia="Arial" w:hAnsi="Arial" w:cs="Arial"/>
          <w:lang w:val="es-ES"/>
        </w:rPr>
        <w:t xml:space="preserve">, </w:t>
      </w:r>
      <w:r w:rsidRPr="00896264">
        <w:rPr>
          <w:rFonts w:ascii="Arial" w:eastAsia="Arial" w:hAnsi="Arial" w:cs="Arial"/>
          <w:lang w:val="es-ES"/>
        </w:rPr>
        <w:t>Director de Tecnologías y Plataformas</w:t>
      </w:r>
      <w:r w:rsidR="00486673" w:rsidRPr="00896264">
        <w:rPr>
          <w:rFonts w:ascii="Arial" w:eastAsia="Arial" w:hAnsi="Arial" w:cs="Arial"/>
          <w:lang w:val="es-ES"/>
        </w:rPr>
        <w:t>.</w:t>
      </w:r>
    </w:p>
    <w:p w14:paraId="30AA21DD" w14:textId="1D9BC5BA" w:rsidR="001B04EA" w:rsidRPr="00896264" w:rsidRDefault="001B04EA" w:rsidP="001B04EA">
      <w:pPr>
        <w:jc w:val="both"/>
        <w:rPr>
          <w:rFonts w:ascii="Arial" w:eastAsia="Arial" w:hAnsi="Arial" w:cs="Arial"/>
        </w:rPr>
      </w:pPr>
      <w:r w:rsidRPr="00896264">
        <w:rPr>
          <w:rFonts w:ascii="Arial" w:eastAsia="Arial" w:hAnsi="Arial" w:cs="Arial"/>
          <w:b/>
          <w:bCs/>
        </w:rPr>
        <w:t xml:space="preserve">Jorge Luis </w:t>
      </w:r>
      <w:r w:rsidR="003F7D06" w:rsidRPr="00896264">
        <w:rPr>
          <w:rFonts w:ascii="Arial" w:eastAsia="Arial" w:hAnsi="Arial" w:cs="Arial"/>
          <w:b/>
          <w:bCs/>
        </w:rPr>
        <w:t>Valdez</w:t>
      </w:r>
      <w:r w:rsidRPr="00896264">
        <w:rPr>
          <w:rFonts w:ascii="Arial" w:eastAsia="Arial" w:hAnsi="Arial" w:cs="Arial"/>
          <w:b/>
          <w:bCs/>
        </w:rPr>
        <w:t xml:space="preserve"> López</w:t>
      </w:r>
      <w:r w:rsidR="00486673" w:rsidRPr="00896264">
        <w:rPr>
          <w:rFonts w:ascii="Arial" w:eastAsia="Arial" w:hAnsi="Arial" w:cs="Arial"/>
        </w:rPr>
        <w:t xml:space="preserve">, </w:t>
      </w:r>
      <w:r w:rsidRPr="00896264">
        <w:rPr>
          <w:rFonts w:ascii="Arial" w:eastAsia="Arial" w:hAnsi="Arial" w:cs="Arial"/>
        </w:rPr>
        <w:t>Coordinador de Control Interno</w:t>
      </w:r>
      <w:r w:rsidR="00486673" w:rsidRPr="00896264">
        <w:rPr>
          <w:rFonts w:ascii="Arial" w:eastAsia="Arial" w:hAnsi="Arial" w:cs="Arial"/>
        </w:rPr>
        <w:t>.</w:t>
      </w:r>
    </w:p>
    <w:p w14:paraId="3DFBE42F" w14:textId="31D2363D" w:rsidR="001B04EA" w:rsidRPr="00896264" w:rsidRDefault="008362E1" w:rsidP="48CEA8AB">
      <w:pPr>
        <w:jc w:val="both"/>
        <w:rPr>
          <w:rFonts w:ascii="Arial" w:eastAsia="Arial" w:hAnsi="Arial" w:cs="Arial"/>
          <w:lang w:val="es-ES"/>
        </w:rPr>
      </w:pPr>
      <w:r w:rsidRPr="00896264">
        <w:rPr>
          <w:rFonts w:ascii="Arial" w:eastAsia="Arial" w:hAnsi="Arial" w:cs="Arial"/>
          <w:b/>
          <w:bCs/>
          <w:lang w:val="es-ES"/>
        </w:rPr>
        <w:t>Diana Cristina Guzmán</w:t>
      </w:r>
      <w:r w:rsidR="008B0A42" w:rsidRPr="00896264">
        <w:rPr>
          <w:rFonts w:ascii="Arial" w:eastAsia="Arial" w:hAnsi="Arial" w:cs="Arial"/>
          <w:lang w:val="es-ES"/>
        </w:rPr>
        <w:t xml:space="preserve">, </w:t>
      </w:r>
      <w:r w:rsidR="00403707" w:rsidRPr="00896264">
        <w:rPr>
          <w:rFonts w:ascii="Arial" w:eastAsia="Arial" w:hAnsi="Arial" w:cs="Arial"/>
        </w:rPr>
        <w:t>Coordinadora de Análisis de Riesgos</w:t>
      </w:r>
      <w:r w:rsidR="008B0A42" w:rsidRPr="00896264">
        <w:rPr>
          <w:rFonts w:ascii="Arial" w:eastAsia="Arial" w:hAnsi="Arial" w:cs="Arial"/>
          <w:lang w:val="es-ES"/>
        </w:rPr>
        <w:t xml:space="preserve">, </w:t>
      </w:r>
      <w:r w:rsidR="00A34D50" w:rsidRPr="00896264">
        <w:rPr>
          <w:rFonts w:ascii="Arial" w:eastAsia="Arial" w:hAnsi="Arial" w:cs="Arial"/>
          <w:lang w:val="es-ES"/>
        </w:rPr>
        <w:t xml:space="preserve">en representación de la Dirección de Prospectiva y Políticas Públicas </w:t>
      </w:r>
      <w:r w:rsidR="008B0A42" w:rsidRPr="00896264">
        <w:rPr>
          <w:rFonts w:ascii="Arial" w:eastAsia="Arial" w:hAnsi="Arial" w:cs="Arial"/>
          <w:lang w:val="es-ES"/>
        </w:rPr>
        <w:t>designad</w:t>
      </w:r>
      <w:r w:rsidR="00403707" w:rsidRPr="00896264">
        <w:rPr>
          <w:rFonts w:ascii="Arial" w:eastAsia="Arial" w:hAnsi="Arial" w:cs="Arial"/>
          <w:lang w:val="es-ES"/>
        </w:rPr>
        <w:t>a</w:t>
      </w:r>
      <w:r w:rsidR="008B0A42" w:rsidRPr="00896264">
        <w:rPr>
          <w:rFonts w:ascii="Arial" w:eastAsia="Arial" w:hAnsi="Arial" w:cs="Arial"/>
          <w:lang w:val="es-ES"/>
        </w:rPr>
        <w:t xml:space="preserve"> mediante</w:t>
      </w:r>
      <w:r w:rsidR="00403707" w:rsidRPr="00896264">
        <w:rPr>
          <w:rFonts w:ascii="Arial" w:eastAsia="Arial" w:hAnsi="Arial" w:cs="Arial"/>
          <w:lang w:val="es-ES"/>
        </w:rPr>
        <w:t xml:space="preserve"> el oficio SESAJ/</w:t>
      </w:r>
      <w:r w:rsidR="0082767B" w:rsidRPr="00896264">
        <w:rPr>
          <w:rFonts w:ascii="Arial" w:eastAsia="Arial" w:hAnsi="Arial" w:cs="Arial"/>
          <w:lang w:val="es-ES"/>
        </w:rPr>
        <w:t>DPPP/004/2025</w:t>
      </w:r>
      <w:r w:rsidR="008B0A42" w:rsidRPr="00896264">
        <w:rPr>
          <w:rFonts w:ascii="Arial" w:eastAsia="Arial" w:hAnsi="Arial" w:cs="Arial"/>
          <w:lang w:val="es-ES"/>
        </w:rPr>
        <w:t>.</w:t>
      </w:r>
    </w:p>
    <w:p w14:paraId="6DC16F7C" w14:textId="6374E20D" w:rsidR="001B04EA" w:rsidRPr="00896264" w:rsidRDefault="00E6363F" w:rsidP="48CEA8AB">
      <w:pPr>
        <w:jc w:val="both"/>
        <w:rPr>
          <w:rFonts w:ascii="Arial" w:eastAsia="Arial" w:hAnsi="Arial" w:cs="Arial"/>
          <w:lang w:val="es-ES"/>
        </w:rPr>
      </w:pPr>
      <w:r w:rsidRPr="00896264">
        <w:rPr>
          <w:rFonts w:ascii="Arial" w:eastAsia="Arial" w:hAnsi="Arial" w:cs="Arial"/>
          <w:b/>
          <w:bCs/>
          <w:lang w:val="es-ES"/>
        </w:rPr>
        <w:t>Gerardo Gómez Robles</w:t>
      </w:r>
      <w:r w:rsidRPr="00896264">
        <w:rPr>
          <w:rFonts w:ascii="Arial" w:eastAsia="Arial" w:hAnsi="Arial" w:cs="Arial"/>
          <w:lang w:val="es-ES"/>
        </w:rPr>
        <w:t xml:space="preserve">, Coordinador de Desarrollo de Capacidades </w:t>
      </w:r>
      <w:r w:rsidR="008B0A42" w:rsidRPr="00896264">
        <w:rPr>
          <w:rFonts w:ascii="Arial" w:eastAsia="Arial" w:hAnsi="Arial" w:cs="Arial"/>
          <w:lang w:val="es-ES"/>
        </w:rPr>
        <w:t xml:space="preserve">en representación de </w:t>
      </w:r>
      <w:r w:rsidR="00A34D50" w:rsidRPr="00896264">
        <w:rPr>
          <w:rFonts w:ascii="Arial" w:eastAsia="Arial" w:hAnsi="Arial" w:cs="Arial"/>
          <w:lang w:val="es-ES"/>
        </w:rPr>
        <w:t>la Dirección</w:t>
      </w:r>
      <w:r w:rsidR="001B04EA" w:rsidRPr="00896264">
        <w:rPr>
          <w:rFonts w:ascii="Arial" w:eastAsia="Arial" w:hAnsi="Arial" w:cs="Arial"/>
          <w:lang w:val="es-ES"/>
        </w:rPr>
        <w:t xml:space="preserve"> de Coordinación Interinstitucional</w:t>
      </w:r>
      <w:r w:rsidR="008B0A42" w:rsidRPr="00896264">
        <w:rPr>
          <w:rFonts w:ascii="Arial" w:eastAsia="Arial" w:hAnsi="Arial" w:cs="Arial"/>
          <w:lang w:val="es-ES"/>
        </w:rPr>
        <w:t>, designado mediante correo electrónico</w:t>
      </w:r>
      <w:r w:rsidR="72C07772" w:rsidRPr="00896264">
        <w:rPr>
          <w:rFonts w:ascii="Arial" w:eastAsia="Arial" w:hAnsi="Arial" w:cs="Arial"/>
          <w:lang w:val="es-ES"/>
        </w:rPr>
        <w:t>.</w:t>
      </w:r>
    </w:p>
    <w:p w14:paraId="65A06666" w14:textId="348EBEDD" w:rsidR="001B04EA" w:rsidRPr="00896264" w:rsidRDefault="00D11B61" w:rsidP="001B04EA">
      <w:pPr>
        <w:jc w:val="both"/>
        <w:rPr>
          <w:rFonts w:ascii="Arial" w:eastAsia="Arial" w:hAnsi="Arial" w:cs="Arial"/>
        </w:rPr>
      </w:pPr>
      <w:r w:rsidRPr="00896264">
        <w:rPr>
          <w:rFonts w:ascii="Arial" w:eastAsia="Arial" w:hAnsi="Arial" w:cs="Arial"/>
          <w:b/>
          <w:bCs/>
        </w:rPr>
        <w:t>Salvador Bolaños Cisneros</w:t>
      </w:r>
      <w:r w:rsidR="122760C5" w:rsidRPr="00896264">
        <w:rPr>
          <w:rFonts w:ascii="Arial" w:eastAsia="Arial" w:hAnsi="Arial" w:cs="Arial"/>
        </w:rPr>
        <w:t xml:space="preserve">, </w:t>
      </w:r>
      <w:r w:rsidR="00F933B7" w:rsidRPr="00896264">
        <w:rPr>
          <w:rFonts w:ascii="Arial" w:eastAsia="Arial" w:hAnsi="Arial" w:cs="Arial"/>
        </w:rPr>
        <w:t>Encargado de Despacho</w:t>
      </w:r>
      <w:r w:rsidR="001B04EA" w:rsidRPr="00896264">
        <w:rPr>
          <w:rFonts w:ascii="Arial" w:eastAsia="Arial" w:hAnsi="Arial" w:cs="Arial"/>
        </w:rPr>
        <w:t xml:space="preserve"> de la Unidad de Transparencia</w:t>
      </w:r>
      <w:r w:rsidR="261976AD" w:rsidRPr="00896264">
        <w:rPr>
          <w:rFonts w:ascii="Arial" w:eastAsia="Arial" w:hAnsi="Arial" w:cs="Arial"/>
        </w:rPr>
        <w:t>.</w:t>
      </w:r>
    </w:p>
    <w:p w14:paraId="31597FF7" w14:textId="750A3B05" w:rsidR="001B04EA" w:rsidRPr="00896264" w:rsidRDefault="001B04EA" w:rsidP="63E2FECE">
      <w:pPr>
        <w:jc w:val="both"/>
        <w:rPr>
          <w:rFonts w:ascii="Arial" w:eastAsia="Arial" w:hAnsi="Arial" w:cs="Arial"/>
          <w:lang w:val="es-ES"/>
        </w:rPr>
      </w:pPr>
      <w:r w:rsidRPr="00896264">
        <w:rPr>
          <w:rFonts w:ascii="Arial" w:eastAsia="Arial" w:hAnsi="Arial" w:cs="Arial"/>
          <w:b/>
          <w:bCs/>
          <w:lang w:val="es-ES"/>
        </w:rPr>
        <w:t xml:space="preserve">José </w:t>
      </w:r>
      <w:r w:rsidR="00F933B7" w:rsidRPr="00896264">
        <w:rPr>
          <w:rFonts w:ascii="Arial" w:eastAsia="Arial" w:hAnsi="Arial" w:cs="Arial"/>
          <w:b/>
          <w:bCs/>
          <w:lang w:val="es-ES"/>
        </w:rPr>
        <w:t>Antonio Murillo</w:t>
      </w:r>
      <w:r w:rsidR="00E72778" w:rsidRPr="00896264">
        <w:rPr>
          <w:rFonts w:ascii="Arial" w:eastAsia="Arial" w:hAnsi="Arial" w:cs="Arial"/>
          <w:b/>
          <w:bCs/>
          <w:lang w:val="es-ES"/>
        </w:rPr>
        <w:t xml:space="preserve"> Gladin</w:t>
      </w:r>
      <w:r w:rsidR="7ED86557" w:rsidRPr="00896264">
        <w:rPr>
          <w:rFonts w:ascii="Arial" w:eastAsia="Arial" w:hAnsi="Arial" w:cs="Arial"/>
          <w:b/>
          <w:bCs/>
          <w:lang w:val="es-ES"/>
        </w:rPr>
        <w:t>,</w:t>
      </w:r>
      <w:r w:rsidR="7ED86557" w:rsidRPr="00896264">
        <w:rPr>
          <w:rFonts w:ascii="Arial" w:eastAsia="Arial" w:hAnsi="Arial" w:cs="Arial"/>
          <w:lang w:val="es-ES"/>
        </w:rPr>
        <w:t xml:space="preserve"> </w:t>
      </w:r>
      <w:r w:rsidRPr="00896264">
        <w:rPr>
          <w:rFonts w:ascii="Arial" w:eastAsia="Arial" w:hAnsi="Arial" w:cs="Arial"/>
          <w:lang w:val="es-ES"/>
        </w:rPr>
        <w:t>Coordinador de Asuntos Jurídicos</w:t>
      </w:r>
      <w:r w:rsidR="7FB0E8C3" w:rsidRPr="00896264">
        <w:rPr>
          <w:rFonts w:ascii="Arial" w:eastAsia="Arial" w:hAnsi="Arial" w:cs="Arial"/>
          <w:lang w:val="es-ES"/>
        </w:rPr>
        <w:t>.</w:t>
      </w:r>
    </w:p>
    <w:p w14:paraId="4D547DE5" w14:textId="12DBC86A" w:rsidR="001B04EA" w:rsidRPr="00896264" w:rsidRDefault="00E72778" w:rsidP="001B04EA">
      <w:pPr>
        <w:jc w:val="both"/>
        <w:rPr>
          <w:rFonts w:ascii="Arial" w:eastAsia="Arial" w:hAnsi="Arial" w:cs="Arial"/>
        </w:rPr>
      </w:pPr>
      <w:r w:rsidRPr="00896264">
        <w:rPr>
          <w:rFonts w:ascii="Arial" w:eastAsia="Arial" w:hAnsi="Arial" w:cs="Arial"/>
          <w:b/>
          <w:bCs/>
        </w:rPr>
        <w:t>Liliana García Vargas</w:t>
      </w:r>
      <w:r w:rsidR="0FB45D22" w:rsidRPr="00896264">
        <w:rPr>
          <w:rFonts w:ascii="Arial" w:eastAsia="Arial" w:hAnsi="Arial" w:cs="Arial"/>
        </w:rPr>
        <w:t xml:space="preserve">, </w:t>
      </w:r>
      <w:r w:rsidR="001B04EA" w:rsidRPr="00896264">
        <w:rPr>
          <w:rFonts w:ascii="Arial" w:eastAsia="Arial" w:hAnsi="Arial" w:cs="Arial"/>
        </w:rPr>
        <w:t>Coordinadora de Fomento a la Cultura de la Integridad</w:t>
      </w:r>
      <w:r w:rsidR="477CED8E" w:rsidRPr="00896264">
        <w:rPr>
          <w:rFonts w:ascii="Arial" w:eastAsia="Arial" w:hAnsi="Arial" w:cs="Arial"/>
        </w:rPr>
        <w:t>.</w:t>
      </w:r>
    </w:p>
    <w:p w14:paraId="52A7308B" w14:textId="43C8BCB5" w:rsidR="002D341F" w:rsidRPr="00896264" w:rsidRDefault="002D341F" w:rsidP="63E2FECE">
      <w:pPr>
        <w:jc w:val="both"/>
        <w:rPr>
          <w:rFonts w:ascii="Arial" w:eastAsia="Arial" w:hAnsi="Arial" w:cs="Arial"/>
          <w:lang w:val="es-ES"/>
        </w:rPr>
      </w:pPr>
      <w:r w:rsidRPr="00896264">
        <w:rPr>
          <w:rFonts w:ascii="Arial" w:eastAsia="Arial" w:hAnsi="Arial" w:cs="Arial"/>
          <w:b/>
          <w:bCs/>
          <w:lang w:val="es-ES"/>
        </w:rPr>
        <w:lastRenderedPageBreak/>
        <w:t>Edgar Adrián Ausencio García,</w:t>
      </w:r>
      <w:r w:rsidRPr="00896264">
        <w:rPr>
          <w:rFonts w:ascii="Arial" w:eastAsia="Arial" w:hAnsi="Arial" w:cs="Arial"/>
          <w:lang w:val="es-ES"/>
        </w:rPr>
        <w:t xml:space="preserve"> Auxiliar Técnico en representación de la Coordinación de la Oficina del Secretario Técnico del SEAJAL.</w:t>
      </w:r>
    </w:p>
    <w:p w14:paraId="3D6E8B57" w14:textId="77777777" w:rsidR="001B04EA" w:rsidRPr="00896264" w:rsidRDefault="001B04EA" w:rsidP="001B04EA">
      <w:pPr>
        <w:jc w:val="both"/>
        <w:rPr>
          <w:rFonts w:ascii="Arial" w:eastAsia="Arial" w:hAnsi="Arial" w:cs="Arial"/>
        </w:rPr>
      </w:pPr>
    </w:p>
    <w:p w14:paraId="54E45794" w14:textId="77777777" w:rsidR="001B04EA" w:rsidRPr="00896264" w:rsidRDefault="001B04EA" w:rsidP="001B04EA">
      <w:pPr>
        <w:jc w:val="both"/>
        <w:rPr>
          <w:rFonts w:ascii="Arial" w:eastAsia="Arial" w:hAnsi="Arial" w:cs="Arial"/>
          <w:b/>
          <w:bCs/>
        </w:rPr>
      </w:pPr>
      <w:r w:rsidRPr="00896264">
        <w:rPr>
          <w:rFonts w:ascii="Arial" w:eastAsia="Arial" w:hAnsi="Arial" w:cs="Arial"/>
          <w:b/>
          <w:bCs/>
        </w:rPr>
        <w:t>Con voz</w:t>
      </w:r>
    </w:p>
    <w:p w14:paraId="5100083C" w14:textId="635EE23D" w:rsidR="001B04EA" w:rsidRPr="00896264" w:rsidRDefault="001B04EA" w:rsidP="001B04EA">
      <w:pPr>
        <w:jc w:val="both"/>
        <w:rPr>
          <w:rFonts w:ascii="Arial" w:eastAsia="Arial" w:hAnsi="Arial" w:cs="Arial"/>
        </w:rPr>
      </w:pPr>
      <w:r w:rsidRPr="00896264">
        <w:rPr>
          <w:rFonts w:ascii="Arial" w:eastAsia="Arial" w:hAnsi="Arial" w:cs="Arial"/>
          <w:b/>
          <w:bCs/>
        </w:rPr>
        <w:t>Ezequiel González Pinedo</w:t>
      </w:r>
      <w:r w:rsidR="5B7AC95C" w:rsidRPr="00896264">
        <w:rPr>
          <w:rFonts w:ascii="Arial" w:eastAsia="Arial" w:hAnsi="Arial" w:cs="Arial"/>
        </w:rPr>
        <w:t xml:space="preserve">, </w:t>
      </w:r>
      <w:r w:rsidRPr="00896264">
        <w:rPr>
          <w:rFonts w:ascii="Arial" w:eastAsia="Arial" w:hAnsi="Arial" w:cs="Arial"/>
        </w:rPr>
        <w:t>Titular del Órgano Interno de Control</w:t>
      </w:r>
      <w:r w:rsidR="00533058" w:rsidRPr="00896264">
        <w:rPr>
          <w:rFonts w:ascii="Arial" w:eastAsia="Arial" w:hAnsi="Arial" w:cs="Arial"/>
        </w:rPr>
        <w:t>.</w:t>
      </w:r>
      <w:r w:rsidRPr="00896264">
        <w:rPr>
          <w:rFonts w:ascii="Arial" w:eastAsia="Arial" w:hAnsi="Arial" w:cs="Arial"/>
        </w:rPr>
        <w:t xml:space="preserve"> </w:t>
      </w:r>
    </w:p>
    <w:p w14:paraId="7C357ADA" w14:textId="4A1A184D" w:rsidR="00E72778" w:rsidRPr="00896264" w:rsidRDefault="00533058" w:rsidP="63E2FECE">
      <w:pPr>
        <w:jc w:val="both"/>
        <w:rPr>
          <w:rFonts w:ascii="Arial" w:eastAsia="Arial" w:hAnsi="Arial" w:cs="Arial"/>
          <w:lang w:val="es-ES"/>
        </w:rPr>
      </w:pPr>
      <w:r w:rsidRPr="00896264">
        <w:rPr>
          <w:rFonts w:ascii="Arial" w:eastAsia="Arial" w:hAnsi="Arial" w:cs="Arial"/>
          <w:b/>
          <w:bCs/>
          <w:lang w:val="es-ES"/>
        </w:rPr>
        <w:t xml:space="preserve">Gabriela de la Torre Bravo, </w:t>
      </w:r>
      <w:r w:rsidRPr="00896264">
        <w:rPr>
          <w:rFonts w:ascii="Arial" w:eastAsia="Arial" w:hAnsi="Arial" w:cs="Arial"/>
          <w:lang w:val="es-ES"/>
        </w:rPr>
        <w:t>Jefa de Auditoria, Promoción, Fortalecimiento y Control Interno.</w:t>
      </w:r>
    </w:p>
    <w:p w14:paraId="55512FB5" w14:textId="08849E0F" w:rsidR="48CEA8AB" w:rsidRPr="00896264" w:rsidRDefault="48CEA8AB" w:rsidP="48CEA8AB">
      <w:pPr>
        <w:jc w:val="both"/>
        <w:rPr>
          <w:rFonts w:ascii="Arial" w:eastAsia="Arial" w:hAnsi="Arial" w:cs="Arial"/>
        </w:rPr>
      </w:pPr>
    </w:p>
    <w:p w14:paraId="01C46EDF" w14:textId="654A9260" w:rsidR="5245F02F" w:rsidRPr="003553B2" w:rsidRDefault="5245F02F" w:rsidP="48CEA8AB">
      <w:pPr>
        <w:jc w:val="both"/>
        <w:rPr>
          <w:rFonts w:ascii="Arial" w:eastAsia="Arial" w:hAnsi="Arial" w:cs="Arial"/>
          <w:lang w:val="es-ES"/>
        </w:rPr>
      </w:pPr>
      <w:r w:rsidRPr="00896264">
        <w:rPr>
          <w:rFonts w:ascii="Arial" w:eastAsia="Arial" w:hAnsi="Arial" w:cs="Arial"/>
          <w:lang w:val="es-ES"/>
        </w:rPr>
        <w:t>A</w:t>
      </w:r>
      <w:r w:rsidRPr="003553B2">
        <w:rPr>
          <w:rFonts w:ascii="Arial" w:eastAsia="Arial" w:hAnsi="Arial" w:cs="Arial"/>
          <w:lang w:val="es-ES"/>
        </w:rPr>
        <w:t>l no existir comentarios al respecto</w:t>
      </w:r>
      <w:r w:rsidR="2C0D0962" w:rsidRPr="003553B2">
        <w:rPr>
          <w:rFonts w:ascii="Arial" w:eastAsia="Arial" w:hAnsi="Arial" w:cs="Arial"/>
          <w:lang w:val="es-ES"/>
        </w:rPr>
        <w:t>, el Presidente del Comité le solicita a la Vocal Ejecutiva que proceda a desahogar el siguiente punto del orden del día.</w:t>
      </w:r>
    </w:p>
    <w:p w14:paraId="398E7992" w14:textId="111344F7" w:rsidR="48CEA8AB" w:rsidRPr="003553B2" w:rsidRDefault="48CEA8AB" w:rsidP="48CEA8AB">
      <w:pPr>
        <w:jc w:val="both"/>
        <w:rPr>
          <w:rFonts w:ascii="Arial" w:eastAsia="Arial" w:hAnsi="Arial" w:cs="Arial"/>
          <w:b/>
          <w:bCs/>
          <w:color w:val="003B51"/>
        </w:rPr>
      </w:pPr>
    </w:p>
    <w:p w14:paraId="7C75EE81" w14:textId="1B942C9D" w:rsidR="007D371E" w:rsidRPr="003553B2" w:rsidRDefault="009344CA" w:rsidP="48CEA8AB">
      <w:pPr>
        <w:spacing w:after="240"/>
        <w:jc w:val="both"/>
        <w:rPr>
          <w:rFonts w:ascii="Arial" w:eastAsia="Cambria" w:hAnsi="Arial" w:cs="Arial"/>
          <w:color w:val="282828"/>
          <w:lang w:val="es-MX" w:eastAsia="es-MX"/>
        </w:rPr>
      </w:pPr>
      <w:r w:rsidRPr="003553B2">
        <w:rPr>
          <w:rFonts w:ascii="Arial" w:eastAsia="Arial" w:hAnsi="Arial" w:cs="Arial"/>
          <w:b/>
          <w:bCs/>
          <w:color w:val="003B51"/>
        </w:rPr>
        <w:t>2</w:t>
      </w:r>
      <w:r w:rsidR="007D371E" w:rsidRPr="003553B2">
        <w:rPr>
          <w:rFonts w:ascii="Arial" w:eastAsia="Arial" w:hAnsi="Arial" w:cs="Arial"/>
          <w:b/>
          <w:bCs/>
          <w:color w:val="003B51"/>
        </w:rPr>
        <w:t>. Aprobación del Orden del Día.</w:t>
      </w:r>
    </w:p>
    <w:p w14:paraId="35ED6024" w14:textId="39F02D60" w:rsidR="00216A17" w:rsidRPr="003553B2" w:rsidRDefault="004403D1" w:rsidP="00044211">
      <w:pPr>
        <w:autoSpaceDE w:val="0"/>
        <w:autoSpaceDN w:val="0"/>
        <w:adjustRightInd w:val="0"/>
        <w:spacing w:after="240"/>
        <w:jc w:val="both"/>
        <w:rPr>
          <w:rFonts w:ascii="Arial" w:eastAsia="Cambria" w:hAnsi="Arial" w:cs="Arial"/>
          <w:color w:val="000000" w:themeColor="text1"/>
          <w:lang w:val="es-MX" w:eastAsia="es-MX"/>
        </w:rPr>
      </w:pPr>
      <w:r w:rsidRPr="003553B2">
        <w:rPr>
          <w:rFonts w:ascii="Arial" w:eastAsia="Cambria" w:hAnsi="Arial" w:cs="Arial"/>
          <w:color w:val="000000" w:themeColor="text1"/>
          <w:lang w:val="es-MX" w:eastAsia="es-MX"/>
        </w:rPr>
        <w:t>Según</w:t>
      </w:r>
      <w:r w:rsidR="007D371E" w:rsidRPr="003553B2">
        <w:rPr>
          <w:rFonts w:ascii="Arial" w:eastAsia="Cambria" w:hAnsi="Arial" w:cs="Arial"/>
          <w:color w:val="000000" w:themeColor="text1"/>
          <w:lang w:val="es-MX" w:eastAsia="es-MX"/>
        </w:rPr>
        <w:t xml:space="preserve"> se establece </w:t>
      </w:r>
      <w:r w:rsidR="00B73580" w:rsidRPr="003553B2">
        <w:rPr>
          <w:rFonts w:ascii="Arial" w:eastAsia="Cambria" w:hAnsi="Arial" w:cs="Arial"/>
          <w:color w:val="000000" w:themeColor="text1"/>
          <w:lang w:val="es-MX" w:eastAsia="es-MX"/>
        </w:rPr>
        <w:t xml:space="preserve">en el </w:t>
      </w:r>
      <w:r w:rsidR="00E50B30" w:rsidRPr="003553B2">
        <w:rPr>
          <w:rFonts w:ascii="Arial" w:eastAsia="Cambria" w:hAnsi="Arial" w:cs="Arial"/>
          <w:color w:val="000000" w:themeColor="text1"/>
          <w:lang w:val="es-MX" w:eastAsia="es-MX"/>
        </w:rPr>
        <w:t>artículo 2</w:t>
      </w:r>
      <w:r w:rsidR="00A04068">
        <w:rPr>
          <w:rFonts w:ascii="Arial" w:eastAsia="Cambria" w:hAnsi="Arial" w:cs="Arial"/>
          <w:color w:val="000000" w:themeColor="text1"/>
          <w:lang w:val="es-MX" w:eastAsia="es-MX"/>
        </w:rPr>
        <w:t>5</w:t>
      </w:r>
      <w:r w:rsidR="00E50B30" w:rsidRPr="003553B2">
        <w:rPr>
          <w:rFonts w:ascii="Arial" w:eastAsia="Cambria" w:hAnsi="Arial" w:cs="Arial"/>
          <w:color w:val="000000" w:themeColor="text1"/>
          <w:lang w:val="es-MX" w:eastAsia="es-MX"/>
        </w:rPr>
        <w:t xml:space="preserve"> de los Lineamientos de Operación del Comité de Administración de Riesgos de la SESAJ</w:t>
      </w:r>
      <w:r w:rsidR="00F51C2B" w:rsidRPr="003553B2">
        <w:rPr>
          <w:rFonts w:ascii="Arial" w:eastAsia="Cambria" w:hAnsi="Arial" w:cs="Arial"/>
          <w:color w:val="000000" w:themeColor="text1"/>
          <w:lang w:val="es-MX" w:eastAsia="es-MX"/>
        </w:rPr>
        <w:t>,</w:t>
      </w:r>
      <w:r w:rsidR="00044211" w:rsidRPr="003553B2">
        <w:rPr>
          <w:rFonts w:ascii="Arial" w:eastAsia="Cambria" w:hAnsi="Arial" w:cs="Arial"/>
          <w:color w:val="000000" w:themeColor="text1"/>
          <w:lang w:val="es-MX" w:eastAsia="es-MX"/>
        </w:rPr>
        <w:t xml:space="preserve"> l</w:t>
      </w:r>
      <w:r w:rsidR="00216A17" w:rsidRPr="003553B2">
        <w:rPr>
          <w:rFonts w:ascii="Arial" w:eastAsia="Cambria" w:hAnsi="Arial" w:cs="Arial"/>
          <w:color w:val="000000" w:themeColor="text1"/>
          <w:lang w:val="es-MX" w:eastAsia="es-MX"/>
        </w:rPr>
        <w:t xml:space="preserve">a Vocal Ejecutiva procede a dar lectura al </w:t>
      </w:r>
      <w:r w:rsidR="00216A17" w:rsidRPr="003553B2">
        <w:rPr>
          <w:rFonts w:ascii="Arial" w:eastAsia="Cambria" w:hAnsi="Arial" w:cs="Arial"/>
          <w:b/>
          <w:bCs/>
          <w:color w:val="000000" w:themeColor="text1"/>
          <w:lang w:val="es-MX" w:eastAsia="es-MX"/>
        </w:rPr>
        <w:t>Orden del Día</w:t>
      </w:r>
      <w:r w:rsidR="00216A17" w:rsidRPr="003553B2">
        <w:rPr>
          <w:rFonts w:ascii="Arial" w:eastAsia="Cambria" w:hAnsi="Arial" w:cs="Arial"/>
          <w:color w:val="000000" w:themeColor="text1"/>
          <w:lang w:val="es-MX" w:eastAsia="es-MX"/>
        </w:rPr>
        <w:t xml:space="preserve"> y lo pone a consideración de</w:t>
      </w:r>
      <w:r w:rsidR="00CE2A32" w:rsidRPr="003553B2">
        <w:rPr>
          <w:rFonts w:ascii="Arial" w:eastAsia="Cambria" w:hAnsi="Arial" w:cs="Arial"/>
          <w:color w:val="000000" w:themeColor="text1"/>
          <w:lang w:val="es-MX" w:eastAsia="es-MX"/>
        </w:rPr>
        <w:t xml:space="preserve"> quienes se encuentran presentes</w:t>
      </w:r>
      <w:r w:rsidR="00216A17" w:rsidRPr="003553B2">
        <w:rPr>
          <w:rFonts w:ascii="Arial" w:eastAsia="Cambria" w:hAnsi="Arial" w:cs="Arial"/>
          <w:color w:val="000000" w:themeColor="text1"/>
          <w:lang w:val="es-MX" w:eastAsia="es-MX"/>
        </w:rPr>
        <w:t>:</w:t>
      </w:r>
    </w:p>
    <w:p w14:paraId="37C68D8A"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Declaración de</w:t>
      </w:r>
      <w:r w:rsidRPr="003553B2">
        <w:rPr>
          <w:rFonts w:ascii="Arial" w:eastAsia="Arial" w:hAnsi="Arial" w:cs="Arial"/>
          <w:i/>
          <w:iCs/>
          <w:lang w:val="es-ES"/>
        </w:rPr>
        <w:t xml:space="preserve"> quórum</w:t>
      </w:r>
      <w:r w:rsidRPr="003553B2">
        <w:rPr>
          <w:rFonts w:ascii="Arial" w:eastAsia="Arial" w:hAnsi="Arial" w:cs="Arial"/>
          <w:lang w:val="es-ES"/>
        </w:rPr>
        <w:t xml:space="preserve"> legal e inicio de la sesión.</w:t>
      </w:r>
    </w:p>
    <w:p w14:paraId="5730A971"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Aprobación del Orden del Día.</w:t>
      </w:r>
    </w:p>
    <w:p w14:paraId="00E14ABE"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Presentación de los nuevos integrantes del Comité de Administración de Riesgos.</w:t>
      </w:r>
    </w:p>
    <w:p w14:paraId="5DFD03B5"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Presentación por parte del Coordinador de Control Interno de la SESAJ del Reporte de Avances Trimestral del Programa de Trabajo de Administración de Riesgos (PTAR) correspondiente al periodo de octubre a diciembre 2024 remitido al Titular del Órgano Interno de Control (OIC).</w:t>
      </w:r>
    </w:p>
    <w:p w14:paraId="4E8428CC"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Presentación por parte del Coordinador de Control Interno de la SESAJ del Reporte Anual del Comportamiento de Riesgos 2024 remitido al Titular del Órgano Interno de Control.</w:t>
      </w:r>
    </w:p>
    <w:p w14:paraId="3F1DEA95"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Presentación por parte del Titular del Órgano Interno de Control de la SESAJ del Informe de Evaluación del OIC del Reporte de Avances Trimestrales del Programa de Trabajo de Administración de Riesgos (PTAR) correspondiente al periodo de octubre a diciembre 2024.</w:t>
      </w:r>
    </w:p>
    <w:p w14:paraId="79BD331D"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Asuntos Generales.</w:t>
      </w:r>
    </w:p>
    <w:p w14:paraId="6A5EC955" w14:textId="77777777" w:rsidR="00C054BB" w:rsidRPr="003553B2" w:rsidRDefault="00C054BB" w:rsidP="00C054BB">
      <w:pPr>
        <w:numPr>
          <w:ilvl w:val="0"/>
          <w:numId w:val="36"/>
        </w:numPr>
        <w:shd w:val="clear" w:color="auto" w:fill="FFFFFF" w:themeFill="background1"/>
        <w:ind w:right="-234"/>
        <w:jc w:val="both"/>
        <w:rPr>
          <w:rFonts w:ascii="Arial" w:eastAsia="Arial" w:hAnsi="Arial" w:cs="Arial"/>
          <w:lang w:val="es-MX"/>
        </w:rPr>
      </w:pPr>
      <w:r w:rsidRPr="003553B2">
        <w:rPr>
          <w:rFonts w:ascii="Arial" w:eastAsia="Arial" w:hAnsi="Arial" w:cs="Arial"/>
          <w:lang w:val="es-ES"/>
        </w:rPr>
        <w:t>Clausura de la sesión.</w:t>
      </w:r>
    </w:p>
    <w:p w14:paraId="6CB7F5A0" w14:textId="7C21C9D9" w:rsidR="48CEA8AB" w:rsidRPr="003553B2" w:rsidRDefault="48CEA8AB" w:rsidP="48CEA8AB">
      <w:pPr>
        <w:shd w:val="clear" w:color="auto" w:fill="FFFFFF" w:themeFill="background1"/>
        <w:ind w:left="709" w:right="-234"/>
        <w:jc w:val="both"/>
        <w:rPr>
          <w:rFonts w:ascii="Arial" w:hAnsi="Arial" w:cs="Arial"/>
        </w:rPr>
      </w:pPr>
    </w:p>
    <w:p w14:paraId="13C3CBCB" w14:textId="3AADE0C7" w:rsidR="004640F2" w:rsidRPr="003553B2" w:rsidRDefault="009344CA" w:rsidP="004640F2">
      <w:pPr>
        <w:autoSpaceDE w:val="0"/>
        <w:autoSpaceDN w:val="0"/>
        <w:adjustRightInd w:val="0"/>
        <w:jc w:val="both"/>
        <w:rPr>
          <w:rStyle w:val="normaltextrun"/>
          <w:rFonts w:ascii="Arial" w:eastAsia="Cambria" w:hAnsi="Arial" w:cs="Arial"/>
          <w:color w:val="000000" w:themeColor="text1"/>
          <w:lang w:val="es-MX" w:eastAsia="es-MX"/>
        </w:rPr>
      </w:pPr>
      <w:r w:rsidRPr="003553B2">
        <w:rPr>
          <w:rStyle w:val="normaltextrun"/>
          <w:rFonts w:ascii="Arial" w:eastAsia="Cambria" w:hAnsi="Arial" w:cs="Arial"/>
          <w:color w:val="000000" w:themeColor="text1"/>
          <w:lang w:val="es-MX" w:eastAsia="es-MX"/>
        </w:rPr>
        <w:t>S</w:t>
      </w:r>
      <w:r w:rsidR="004640F2" w:rsidRPr="003553B2">
        <w:rPr>
          <w:rStyle w:val="normaltextrun"/>
          <w:rFonts w:ascii="Arial" w:eastAsia="Cambria" w:hAnsi="Arial" w:cs="Arial"/>
          <w:color w:val="000000" w:themeColor="text1"/>
          <w:lang w:val="es-MX" w:eastAsia="es-MX"/>
        </w:rPr>
        <w:t>olicita a los presentes que manifiesten el sentido de su voto,</w:t>
      </w:r>
      <w:r w:rsidR="00526DCC" w:rsidRPr="003553B2">
        <w:rPr>
          <w:rStyle w:val="normaltextrun"/>
          <w:rFonts w:ascii="Arial" w:eastAsia="Cambria" w:hAnsi="Arial" w:cs="Arial"/>
          <w:color w:val="000000" w:themeColor="text1"/>
          <w:lang w:val="es-MX" w:eastAsia="es-MX"/>
        </w:rPr>
        <w:t xml:space="preserve"> y</w:t>
      </w:r>
      <w:r w:rsidR="004640F2" w:rsidRPr="003553B2">
        <w:rPr>
          <w:rStyle w:val="normaltextrun"/>
          <w:rFonts w:ascii="Arial" w:eastAsia="Cambria" w:hAnsi="Arial" w:cs="Arial"/>
          <w:color w:val="000000" w:themeColor="text1"/>
          <w:lang w:val="es-MX" w:eastAsia="es-MX"/>
        </w:rPr>
        <w:t xml:space="preserve"> en caso de estar en afirmativa, lo hagan en votación económica</w:t>
      </w:r>
      <w:r w:rsidR="00526DCC" w:rsidRPr="003553B2">
        <w:rPr>
          <w:rStyle w:val="normaltextrun"/>
          <w:rFonts w:ascii="Arial" w:eastAsia="Cambria" w:hAnsi="Arial" w:cs="Arial"/>
          <w:color w:val="000000" w:themeColor="text1"/>
          <w:lang w:val="es-MX" w:eastAsia="es-MX"/>
        </w:rPr>
        <w:t xml:space="preserve"> levantando su mano</w:t>
      </w:r>
      <w:r w:rsidR="004640F2" w:rsidRPr="003553B2">
        <w:rPr>
          <w:rStyle w:val="normaltextrun"/>
          <w:rFonts w:ascii="Arial" w:eastAsia="Cambria" w:hAnsi="Arial" w:cs="Arial"/>
          <w:color w:val="000000" w:themeColor="text1"/>
          <w:lang w:val="es-MX" w:eastAsia="es-MX"/>
        </w:rPr>
        <w:t>. El Orden del Día es aprobado por la mayoría de los presentes.</w:t>
      </w:r>
    </w:p>
    <w:p w14:paraId="20E9D303" w14:textId="77777777" w:rsidR="004640F2" w:rsidRPr="003553B2" w:rsidRDefault="004640F2" w:rsidP="004640F2">
      <w:pPr>
        <w:autoSpaceDE w:val="0"/>
        <w:autoSpaceDN w:val="0"/>
        <w:adjustRightInd w:val="0"/>
        <w:jc w:val="both"/>
        <w:rPr>
          <w:rStyle w:val="normaltextrun"/>
          <w:rFonts w:ascii="Arial" w:hAnsi="Arial" w:cs="Arial"/>
          <w:color w:val="000000"/>
          <w:shd w:val="clear" w:color="auto" w:fill="FFFFFF"/>
          <w:lang w:val="es-ES"/>
        </w:rPr>
      </w:pPr>
    </w:p>
    <w:p w14:paraId="5C819220" w14:textId="24EBFA34" w:rsidR="004640F2" w:rsidRPr="00A04068" w:rsidRDefault="004640F2" w:rsidP="00413E73">
      <w:pPr>
        <w:autoSpaceDE w:val="0"/>
        <w:autoSpaceDN w:val="0"/>
        <w:adjustRightInd w:val="0"/>
        <w:jc w:val="both"/>
        <w:rPr>
          <w:rStyle w:val="normaltextrun"/>
          <w:rFonts w:ascii="Arial" w:hAnsi="Arial" w:cs="Arial"/>
          <w:color w:val="000000"/>
          <w:shd w:val="clear" w:color="auto" w:fill="FFFFFF"/>
          <w:lang w:val="es-ES"/>
        </w:rPr>
      </w:pPr>
      <w:r w:rsidRPr="00A04068">
        <w:rPr>
          <w:rStyle w:val="normaltextrun"/>
          <w:rFonts w:ascii="Arial" w:hAnsi="Arial" w:cs="Arial"/>
          <w:color w:val="000000"/>
          <w:shd w:val="clear" w:color="auto" w:fill="FFFFFF"/>
          <w:lang w:val="es-ES"/>
        </w:rPr>
        <w:t>El presidente le solicita a la Vocal Ejecutiva, proceda a desahogar el siguiente punto del Orden del Día.</w:t>
      </w:r>
    </w:p>
    <w:p w14:paraId="3EC6C1F5" w14:textId="68C718B0" w:rsidR="002A5C08" w:rsidRPr="003553B2" w:rsidRDefault="002A5C08" w:rsidP="00413E73">
      <w:pPr>
        <w:autoSpaceDE w:val="0"/>
        <w:autoSpaceDN w:val="0"/>
        <w:adjustRightInd w:val="0"/>
        <w:jc w:val="both"/>
        <w:rPr>
          <w:rStyle w:val="normaltextrun"/>
          <w:rFonts w:ascii="Arial" w:hAnsi="Arial" w:cs="Arial"/>
          <w:color w:val="000000"/>
          <w:u w:val="single"/>
          <w:shd w:val="clear" w:color="auto" w:fill="FFFFFF"/>
          <w:lang w:val="es-ES"/>
        </w:rPr>
      </w:pPr>
    </w:p>
    <w:p w14:paraId="3EC92FF6" w14:textId="4A904381" w:rsidR="002A5C08" w:rsidRPr="003553B2" w:rsidRDefault="00355ACD" w:rsidP="002A5C08">
      <w:pPr>
        <w:shd w:val="clear" w:color="auto" w:fill="FFFFFF" w:themeFill="background1"/>
        <w:ind w:right="-234"/>
        <w:jc w:val="both"/>
        <w:rPr>
          <w:rFonts w:ascii="Arial" w:eastAsia="Arial" w:hAnsi="Arial" w:cs="Arial"/>
          <w:b/>
          <w:bCs/>
          <w:color w:val="003B51"/>
        </w:rPr>
      </w:pPr>
      <w:r w:rsidRPr="003553B2">
        <w:rPr>
          <w:rFonts w:ascii="Arial" w:eastAsia="Arial" w:hAnsi="Arial" w:cs="Arial"/>
          <w:b/>
          <w:bCs/>
          <w:color w:val="003B51"/>
        </w:rPr>
        <w:t>3</w:t>
      </w:r>
      <w:r w:rsidR="002A5C08" w:rsidRPr="003553B2">
        <w:rPr>
          <w:rFonts w:ascii="Arial" w:eastAsia="Arial" w:hAnsi="Arial" w:cs="Arial"/>
          <w:b/>
          <w:bCs/>
          <w:color w:val="003B51"/>
        </w:rPr>
        <w:t xml:space="preserve">. Presentación </w:t>
      </w:r>
      <w:r w:rsidR="008528A3" w:rsidRPr="003553B2">
        <w:rPr>
          <w:rFonts w:ascii="Arial" w:eastAsia="Arial" w:hAnsi="Arial" w:cs="Arial"/>
          <w:b/>
          <w:bCs/>
          <w:color w:val="003B51"/>
        </w:rPr>
        <w:t>de los</w:t>
      </w:r>
      <w:r w:rsidR="002A5C08" w:rsidRPr="003553B2">
        <w:rPr>
          <w:rFonts w:ascii="Arial" w:eastAsia="Arial" w:hAnsi="Arial" w:cs="Arial"/>
          <w:b/>
          <w:bCs/>
          <w:color w:val="003B51"/>
        </w:rPr>
        <w:t xml:space="preserve"> nuevos integrantes del Comité de Administración de Riesgos</w:t>
      </w:r>
    </w:p>
    <w:p w14:paraId="771D6C1B" w14:textId="13E7284E" w:rsidR="002A5C08" w:rsidRPr="003553B2" w:rsidRDefault="002A5C08" w:rsidP="00413E73">
      <w:pPr>
        <w:autoSpaceDE w:val="0"/>
        <w:autoSpaceDN w:val="0"/>
        <w:adjustRightInd w:val="0"/>
        <w:jc w:val="both"/>
        <w:rPr>
          <w:rStyle w:val="normaltextrun"/>
          <w:rFonts w:ascii="Arial" w:hAnsi="Arial" w:cs="Arial"/>
          <w:color w:val="000000"/>
          <w:u w:val="single"/>
          <w:shd w:val="clear" w:color="auto" w:fill="FFFFFF"/>
          <w:lang w:val="es-ES"/>
        </w:rPr>
      </w:pPr>
    </w:p>
    <w:p w14:paraId="35ABBA9C" w14:textId="57BE2031" w:rsidR="008528A3" w:rsidRPr="00A04068" w:rsidRDefault="008528A3" w:rsidP="00A04068">
      <w:pPr>
        <w:autoSpaceDE w:val="0"/>
        <w:autoSpaceDN w:val="0"/>
        <w:adjustRightInd w:val="0"/>
        <w:jc w:val="both"/>
        <w:rPr>
          <w:rStyle w:val="normaltextrun"/>
          <w:rFonts w:ascii="Arial" w:hAnsi="Arial" w:cs="Arial"/>
          <w:color w:val="000000"/>
          <w:shd w:val="clear" w:color="auto" w:fill="FFFFFF"/>
          <w:lang w:val="es-ES"/>
        </w:rPr>
      </w:pPr>
      <w:r w:rsidRPr="00A04068">
        <w:rPr>
          <w:rStyle w:val="normaltextrun"/>
          <w:rFonts w:ascii="Arial" w:hAnsi="Arial" w:cs="Arial"/>
          <w:color w:val="000000"/>
          <w:shd w:val="clear" w:color="auto" w:fill="FFFFFF"/>
          <w:lang w:val="es-ES"/>
        </w:rPr>
        <w:t xml:space="preserve">El Presidente procede </w:t>
      </w:r>
      <w:r w:rsidR="0018034E" w:rsidRPr="00A04068">
        <w:rPr>
          <w:rStyle w:val="normaltextrun"/>
          <w:rFonts w:ascii="Arial" w:hAnsi="Arial" w:cs="Arial"/>
          <w:color w:val="000000"/>
          <w:shd w:val="clear" w:color="auto" w:fill="FFFFFF"/>
          <w:lang w:val="es-ES"/>
        </w:rPr>
        <w:t>a presentar y darle la bienvenida a los nuevos integrantes del C</w:t>
      </w:r>
      <w:r w:rsidR="00C96FA6" w:rsidRPr="00A04068">
        <w:rPr>
          <w:rStyle w:val="normaltextrun"/>
          <w:rFonts w:ascii="Arial" w:hAnsi="Arial" w:cs="Arial"/>
          <w:color w:val="000000"/>
          <w:shd w:val="clear" w:color="auto" w:fill="FFFFFF"/>
          <w:lang w:val="es-ES"/>
        </w:rPr>
        <w:t xml:space="preserve">omité: </w:t>
      </w:r>
    </w:p>
    <w:p w14:paraId="48A79D8D" w14:textId="77777777" w:rsidR="002A5C08" w:rsidRPr="00A04068" w:rsidRDefault="002A5C08" w:rsidP="00A04068">
      <w:pPr>
        <w:autoSpaceDE w:val="0"/>
        <w:autoSpaceDN w:val="0"/>
        <w:adjustRightInd w:val="0"/>
        <w:jc w:val="both"/>
        <w:rPr>
          <w:rStyle w:val="normaltextrun"/>
          <w:rFonts w:ascii="Arial" w:hAnsi="Arial" w:cs="Arial"/>
          <w:color w:val="000000"/>
          <w:shd w:val="clear" w:color="auto" w:fill="FFFFFF"/>
          <w:lang w:val="es-ES"/>
        </w:rPr>
      </w:pPr>
    </w:p>
    <w:p w14:paraId="1493DC23" w14:textId="77777777" w:rsidR="00C96FA6" w:rsidRPr="00A04068" w:rsidRDefault="00C96FA6" w:rsidP="00A04068">
      <w:pPr>
        <w:jc w:val="both"/>
        <w:rPr>
          <w:rFonts w:ascii="Arial" w:eastAsia="Arial" w:hAnsi="Arial" w:cs="Arial"/>
          <w:lang w:val="es-ES"/>
        </w:rPr>
      </w:pPr>
      <w:r w:rsidRPr="00A04068">
        <w:rPr>
          <w:rFonts w:ascii="Arial" w:eastAsia="Arial" w:hAnsi="Arial" w:cs="Arial"/>
          <w:b/>
          <w:bCs/>
          <w:lang w:val="es-ES"/>
        </w:rPr>
        <w:t>José Antonio Murillo Gladin,</w:t>
      </w:r>
      <w:r w:rsidRPr="00A04068">
        <w:rPr>
          <w:rFonts w:ascii="Arial" w:eastAsia="Arial" w:hAnsi="Arial" w:cs="Arial"/>
          <w:lang w:val="es-ES"/>
        </w:rPr>
        <w:t xml:space="preserve"> Coordinador de Asuntos Jurídicos.</w:t>
      </w:r>
    </w:p>
    <w:p w14:paraId="2ED7150D" w14:textId="7E877BFD" w:rsidR="004640F2" w:rsidRPr="00A04068" w:rsidRDefault="00C96FA6" w:rsidP="00A04068">
      <w:pPr>
        <w:autoSpaceDE w:val="0"/>
        <w:autoSpaceDN w:val="0"/>
        <w:adjustRightInd w:val="0"/>
        <w:jc w:val="both"/>
        <w:rPr>
          <w:rStyle w:val="normaltextrun"/>
          <w:rFonts w:ascii="Arial" w:hAnsi="Arial" w:cs="Arial"/>
          <w:color w:val="000000"/>
          <w:shd w:val="clear" w:color="auto" w:fill="FFFFFF"/>
          <w:lang w:val="es-ES"/>
        </w:rPr>
      </w:pPr>
      <w:r w:rsidRPr="00A04068">
        <w:rPr>
          <w:rFonts w:ascii="Arial" w:eastAsia="Arial" w:hAnsi="Arial" w:cs="Arial"/>
          <w:b/>
          <w:bCs/>
        </w:rPr>
        <w:t>Liliana García Vargas</w:t>
      </w:r>
      <w:r w:rsidRPr="00A04068">
        <w:rPr>
          <w:rFonts w:ascii="Arial" w:eastAsia="Arial" w:hAnsi="Arial" w:cs="Arial"/>
        </w:rPr>
        <w:t>, Coordinadora de Fomento a la Cultura de la Integridad</w:t>
      </w:r>
    </w:p>
    <w:p w14:paraId="4A3D4DB0" w14:textId="5531FD2D" w:rsidR="00C96FA6" w:rsidRDefault="7F5E6CD1" w:rsidP="7F5E6CD1">
      <w:pPr>
        <w:autoSpaceDE w:val="0"/>
        <w:autoSpaceDN w:val="0"/>
        <w:adjustRightInd w:val="0"/>
        <w:jc w:val="both"/>
        <w:rPr>
          <w:rFonts w:ascii="Arial" w:eastAsia="Arial" w:hAnsi="Arial" w:cs="Arial"/>
          <w:lang w:val="es-ES"/>
        </w:rPr>
      </w:pPr>
      <w:r w:rsidRPr="7F5E6CD1">
        <w:rPr>
          <w:rFonts w:ascii="Arial" w:eastAsia="Arial" w:hAnsi="Arial" w:cs="Arial"/>
          <w:b/>
          <w:bCs/>
          <w:lang w:val="es-ES"/>
        </w:rPr>
        <w:t xml:space="preserve">Gabriela de la Torre Bravo, </w:t>
      </w:r>
      <w:r w:rsidRPr="7F5E6CD1">
        <w:rPr>
          <w:rFonts w:ascii="Arial" w:eastAsia="Arial" w:hAnsi="Arial" w:cs="Arial"/>
          <w:lang w:val="es-ES"/>
        </w:rPr>
        <w:t>Jefa de Auditoria, Promoción, Fortalecimiento y Control Interno</w:t>
      </w:r>
    </w:p>
    <w:p w14:paraId="0F9E698B" w14:textId="2EDF38DD" w:rsidR="00A04068" w:rsidRDefault="00A04068" w:rsidP="00A04068">
      <w:pPr>
        <w:autoSpaceDE w:val="0"/>
        <w:autoSpaceDN w:val="0"/>
        <w:adjustRightInd w:val="0"/>
        <w:jc w:val="both"/>
        <w:rPr>
          <w:rFonts w:ascii="Arial" w:eastAsia="Arial" w:hAnsi="Arial" w:cs="Arial"/>
        </w:rPr>
      </w:pPr>
    </w:p>
    <w:p w14:paraId="2C63ED80" w14:textId="6FB4E4F1" w:rsidR="00A04068" w:rsidRPr="00A04068" w:rsidRDefault="00A04068" w:rsidP="00A04068">
      <w:pPr>
        <w:autoSpaceDE w:val="0"/>
        <w:autoSpaceDN w:val="0"/>
        <w:adjustRightInd w:val="0"/>
        <w:jc w:val="both"/>
        <w:rPr>
          <w:rStyle w:val="normaltextrun"/>
          <w:rFonts w:ascii="Arial" w:hAnsi="Arial" w:cs="Arial"/>
          <w:color w:val="000000"/>
          <w:shd w:val="clear" w:color="auto" w:fill="FFFFFF"/>
          <w:lang w:val="es-ES"/>
        </w:rPr>
      </w:pPr>
      <w:r>
        <w:rPr>
          <w:rFonts w:ascii="Arial" w:eastAsia="Arial" w:hAnsi="Arial" w:cs="Arial"/>
        </w:rPr>
        <w:t>Al no existir más comentarios la respecto, el Presidente le solicita a la Vocal Ejecutiva, proceda a desahogar el siguiente punto del orden del día.</w:t>
      </w:r>
    </w:p>
    <w:p w14:paraId="48AA1BAC" w14:textId="77777777" w:rsidR="00C96FA6" w:rsidRPr="003553B2" w:rsidRDefault="00C96FA6" w:rsidP="00556494">
      <w:pPr>
        <w:autoSpaceDE w:val="0"/>
        <w:autoSpaceDN w:val="0"/>
        <w:adjustRightInd w:val="0"/>
        <w:rPr>
          <w:rStyle w:val="normaltextrun"/>
          <w:rFonts w:ascii="Arial" w:hAnsi="Arial" w:cs="Arial"/>
          <w:color w:val="000000"/>
          <w:shd w:val="clear" w:color="auto" w:fill="FFFFFF"/>
          <w:lang w:val="es-ES"/>
        </w:rPr>
      </w:pPr>
    </w:p>
    <w:p w14:paraId="02EFF631" w14:textId="49B815E9" w:rsidR="009344CA" w:rsidRPr="003553B2" w:rsidRDefault="00355ACD" w:rsidP="48CEA8AB">
      <w:pPr>
        <w:shd w:val="clear" w:color="auto" w:fill="FFFFFF" w:themeFill="background1"/>
        <w:ind w:right="-234"/>
        <w:jc w:val="both"/>
        <w:rPr>
          <w:rFonts w:ascii="Arial" w:eastAsia="Arial" w:hAnsi="Arial" w:cs="Arial"/>
          <w:b/>
          <w:bCs/>
          <w:color w:val="003B51"/>
        </w:rPr>
      </w:pPr>
      <w:r w:rsidRPr="003553B2">
        <w:rPr>
          <w:rFonts w:ascii="Arial" w:eastAsia="Arial" w:hAnsi="Arial" w:cs="Arial"/>
          <w:b/>
          <w:bCs/>
          <w:color w:val="003B51"/>
        </w:rPr>
        <w:t>4</w:t>
      </w:r>
      <w:r w:rsidR="00D951D7" w:rsidRPr="003553B2">
        <w:rPr>
          <w:rFonts w:ascii="Arial" w:eastAsia="Arial" w:hAnsi="Arial" w:cs="Arial"/>
          <w:b/>
          <w:bCs/>
          <w:color w:val="003B51"/>
        </w:rPr>
        <w:t xml:space="preserve">. </w:t>
      </w:r>
      <w:r w:rsidRPr="003553B2">
        <w:rPr>
          <w:rFonts w:ascii="Arial" w:eastAsia="Arial" w:hAnsi="Arial" w:cs="Arial"/>
          <w:b/>
          <w:bCs/>
          <w:color w:val="003B51"/>
        </w:rPr>
        <w:t xml:space="preserve">Presentación por parte del Coordinador de Control Interno de la SESAJ del Reporte de Avances Trimestral del Programa de Trabajo de Administración de Riesgos </w:t>
      </w:r>
      <w:r w:rsidRPr="003553B2">
        <w:rPr>
          <w:rFonts w:ascii="Arial" w:eastAsia="Arial" w:hAnsi="Arial" w:cs="Arial"/>
          <w:b/>
          <w:bCs/>
          <w:color w:val="003B51"/>
        </w:rPr>
        <w:lastRenderedPageBreak/>
        <w:t>(PTAR) correspondiente al periodo de octubre a diciembre 2024 remitido al Titular del Órgano Interno de Control (OIC).</w:t>
      </w:r>
      <w:r w:rsidR="3F4133FE" w:rsidRPr="003553B2">
        <w:rPr>
          <w:rFonts w:ascii="Arial" w:eastAsia="Arial" w:hAnsi="Arial" w:cs="Arial"/>
          <w:b/>
          <w:bCs/>
          <w:color w:val="003B51"/>
        </w:rPr>
        <w:t xml:space="preserve"> </w:t>
      </w:r>
    </w:p>
    <w:p w14:paraId="2265798D" w14:textId="0007BD3E" w:rsidR="00A04068" w:rsidRPr="003553B2" w:rsidRDefault="00A04068" w:rsidP="00556494">
      <w:pPr>
        <w:autoSpaceDE w:val="0"/>
        <w:autoSpaceDN w:val="0"/>
        <w:adjustRightInd w:val="0"/>
        <w:rPr>
          <w:rFonts w:ascii="Arial" w:eastAsia="Arial" w:hAnsi="Arial" w:cs="Arial"/>
          <w:b/>
          <w:bCs/>
          <w:color w:val="003B51"/>
        </w:rPr>
      </w:pPr>
    </w:p>
    <w:p w14:paraId="78E4BCDE" w14:textId="0DFA24D4" w:rsidR="00A04068" w:rsidRDefault="00A04068" w:rsidP="00E55830">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La Vocal Ejecutiva menciona que antes de proceder a desahogar el siguiente punto del orden del día</w:t>
      </w:r>
      <w:r w:rsidR="007B46F0">
        <w:rPr>
          <w:rFonts w:ascii="Arial" w:eastAsia="Cambria" w:hAnsi="Arial" w:cs="Arial"/>
          <w:color w:val="282828"/>
          <w:lang w:val="es-MX" w:eastAsia="es-MX"/>
        </w:rPr>
        <w:t>, debe quedar asentado en el acta de la presente sesión que se manifiesta una fe de erratas en el Reporte de Avances Trimestral del Programa de Trabajo de Administración de Riesgos (PTAR), toda vez que el fundamento normativo de este</w:t>
      </w:r>
      <w:r w:rsidR="004D1B28">
        <w:rPr>
          <w:rFonts w:ascii="Arial" w:eastAsia="Cambria" w:hAnsi="Arial" w:cs="Arial"/>
          <w:color w:val="282828"/>
          <w:lang w:val="es-MX" w:eastAsia="es-MX"/>
        </w:rPr>
        <w:t xml:space="preserve">, se </w:t>
      </w:r>
      <w:r w:rsidR="0039053A">
        <w:rPr>
          <w:rFonts w:ascii="Arial" w:eastAsia="Cambria" w:hAnsi="Arial" w:cs="Arial"/>
          <w:color w:val="282828"/>
          <w:lang w:val="es-MX" w:eastAsia="es-MX"/>
        </w:rPr>
        <w:t xml:space="preserve">fundamenta en el numeral </w:t>
      </w:r>
      <w:r w:rsidR="000820DB">
        <w:rPr>
          <w:rFonts w:ascii="Arial" w:eastAsia="Cambria" w:hAnsi="Arial" w:cs="Arial"/>
          <w:color w:val="282828"/>
          <w:lang w:val="es-MX" w:eastAsia="es-MX"/>
        </w:rPr>
        <w:t>1</w:t>
      </w:r>
      <w:r w:rsidR="005F06D2">
        <w:rPr>
          <w:rFonts w:ascii="Arial" w:eastAsia="Cambria" w:hAnsi="Arial" w:cs="Arial"/>
          <w:color w:val="282828"/>
          <w:lang w:val="es-MX" w:eastAsia="es-MX"/>
        </w:rPr>
        <w:t xml:space="preserve">8 </w:t>
      </w:r>
      <w:r w:rsidR="0039053A">
        <w:rPr>
          <w:rFonts w:ascii="Arial" w:eastAsia="Cambria" w:hAnsi="Arial" w:cs="Arial"/>
          <w:color w:val="282828"/>
          <w:lang w:val="es-MX" w:eastAsia="es-MX"/>
        </w:rPr>
        <w:t xml:space="preserve">de la </w:t>
      </w:r>
      <w:r w:rsidR="0043108A" w:rsidRPr="0043108A">
        <w:rPr>
          <w:rFonts w:ascii="Arial" w:eastAsia="Cambria" w:hAnsi="Arial" w:cs="Arial"/>
          <w:color w:val="282828"/>
          <w:lang w:val="es-MX" w:eastAsia="es-MX"/>
        </w:rPr>
        <w:t>Guía Administrativa y Diversas Disposiciones Complementarias en Materia de Control Interno para la Administración Pública del Estado de Jalisco</w:t>
      </w:r>
      <w:r w:rsidR="0043108A">
        <w:rPr>
          <w:rFonts w:ascii="Arial" w:eastAsia="Cambria" w:hAnsi="Arial" w:cs="Arial"/>
          <w:color w:val="282828"/>
          <w:lang w:val="es-MX" w:eastAsia="es-MX"/>
        </w:rPr>
        <w:t xml:space="preserve">, debiendo fundamentarse en el </w:t>
      </w:r>
      <w:r w:rsidR="0043108A" w:rsidRPr="000820DB">
        <w:rPr>
          <w:rFonts w:ascii="Arial" w:eastAsia="Cambria" w:hAnsi="Arial" w:cs="Arial"/>
          <w:color w:val="282828"/>
          <w:lang w:val="es-MX" w:eastAsia="es-MX"/>
        </w:rPr>
        <w:t xml:space="preserve">numeral </w:t>
      </w:r>
      <w:r w:rsidR="000820DB" w:rsidRPr="000820DB">
        <w:rPr>
          <w:rFonts w:ascii="Arial" w:eastAsia="Cambria" w:hAnsi="Arial" w:cs="Arial"/>
          <w:color w:val="282828"/>
          <w:lang w:val="es-MX" w:eastAsia="es-MX"/>
        </w:rPr>
        <w:t>2</w:t>
      </w:r>
      <w:r w:rsidR="0043108A" w:rsidRPr="000820DB">
        <w:rPr>
          <w:rFonts w:ascii="Arial" w:eastAsia="Cambria" w:hAnsi="Arial" w:cs="Arial"/>
          <w:color w:val="282828"/>
          <w:lang w:val="es-MX" w:eastAsia="es-MX"/>
        </w:rPr>
        <w:t>8 de l</w:t>
      </w:r>
      <w:r w:rsidR="0043108A">
        <w:rPr>
          <w:rFonts w:ascii="Arial" w:eastAsia="Cambria" w:hAnsi="Arial" w:cs="Arial"/>
          <w:color w:val="282828"/>
          <w:lang w:val="es-MX" w:eastAsia="es-MX"/>
        </w:rPr>
        <w:t>a Guía en comento.</w:t>
      </w:r>
    </w:p>
    <w:p w14:paraId="6D237628" w14:textId="769085F7" w:rsidR="00070C93" w:rsidRPr="003553B2" w:rsidRDefault="004640F2" w:rsidP="00E55830">
      <w:pPr>
        <w:autoSpaceDE w:val="0"/>
        <w:autoSpaceDN w:val="0"/>
        <w:adjustRightInd w:val="0"/>
        <w:spacing w:after="240"/>
        <w:jc w:val="both"/>
        <w:rPr>
          <w:rFonts w:ascii="Arial" w:eastAsia="Cambria" w:hAnsi="Arial" w:cs="Arial"/>
          <w:color w:val="282828"/>
          <w:lang w:val="es-MX" w:eastAsia="es-MX"/>
        </w:rPr>
      </w:pPr>
      <w:r w:rsidRPr="003553B2">
        <w:rPr>
          <w:rFonts w:ascii="Arial" w:eastAsia="Cambria" w:hAnsi="Arial" w:cs="Arial"/>
          <w:color w:val="282828"/>
          <w:lang w:val="es-MX" w:eastAsia="es-MX"/>
        </w:rPr>
        <w:t xml:space="preserve">La Vocal Ejecutiva procede a desahogar el </w:t>
      </w:r>
      <w:r w:rsidR="0043108A">
        <w:rPr>
          <w:rFonts w:ascii="Arial" w:eastAsia="Cambria" w:hAnsi="Arial" w:cs="Arial"/>
          <w:b/>
          <w:bCs/>
          <w:color w:val="282828"/>
          <w:lang w:val="es-MX" w:eastAsia="es-MX"/>
        </w:rPr>
        <w:t>cuarto</w:t>
      </w:r>
      <w:r w:rsidRPr="003553B2">
        <w:rPr>
          <w:rFonts w:ascii="Arial" w:eastAsia="Cambria" w:hAnsi="Arial" w:cs="Arial"/>
          <w:b/>
          <w:bCs/>
          <w:color w:val="282828"/>
          <w:lang w:val="es-MX" w:eastAsia="es-MX"/>
        </w:rPr>
        <w:t xml:space="preserve"> punto</w:t>
      </w:r>
      <w:r w:rsidRPr="003553B2">
        <w:rPr>
          <w:rFonts w:ascii="Arial" w:eastAsia="Cambria" w:hAnsi="Arial" w:cs="Arial"/>
          <w:color w:val="282828"/>
          <w:lang w:val="es-MX" w:eastAsia="es-MX"/>
        </w:rPr>
        <w:t xml:space="preserve"> </w:t>
      </w:r>
      <w:r w:rsidR="00F51C2B" w:rsidRPr="003553B2">
        <w:rPr>
          <w:rFonts w:ascii="Arial" w:eastAsia="Cambria" w:hAnsi="Arial" w:cs="Arial"/>
          <w:color w:val="282828"/>
          <w:lang w:val="es-MX" w:eastAsia="es-MX"/>
        </w:rPr>
        <w:t xml:space="preserve">del Orden del Día, que </w:t>
      </w:r>
      <w:r w:rsidRPr="003553B2">
        <w:rPr>
          <w:rFonts w:ascii="Arial" w:eastAsia="Cambria" w:hAnsi="Arial" w:cs="Arial"/>
          <w:color w:val="282828"/>
          <w:lang w:val="es-MX" w:eastAsia="es-MX"/>
        </w:rPr>
        <w:t xml:space="preserve">corresponde a </w:t>
      </w:r>
      <w:r w:rsidR="3D03384F" w:rsidRPr="003553B2">
        <w:rPr>
          <w:rFonts w:ascii="Arial" w:eastAsia="Cambria" w:hAnsi="Arial" w:cs="Arial"/>
          <w:color w:val="282828"/>
          <w:lang w:val="es-MX" w:eastAsia="es-MX"/>
        </w:rPr>
        <w:t>la</w:t>
      </w:r>
      <w:r w:rsidR="3D03384F" w:rsidRPr="003553B2">
        <w:rPr>
          <w:rFonts w:ascii="Arial" w:eastAsia="Cambria" w:hAnsi="Arial" w:cs="Arial"/>
          <w:b/>
          <w:bCs/>
          <w:color w:val="282828"/>
          <w:lang w:val="es-MX" w:eastAsia="es-MX"/>
        </w:rPr>
        <w:t xml:space="preserve"> </w:t>
      </w:r>
      <w:r w:rsidR="00070C93" w:rsidRPr="003553B2">
        <w:rPr>
          <w:rFonts w:ascii="Arial" w:eastAsia="Cambria" w:hAnsi="Arial" w:cs="Arial"/>
          <w:b/>
          <w:bCs/>
          <w:color w:val="282828"/>
          <w:lang w:val="es-MX" w:eastAsia="es-MX"/>
        </w:rPr>
        <w:t xml:space="preserve">Presentación por parte del Coordinador de Control Interno de la SESAJ del Reporte de Avances Trimestral del Programa de Trabajo de Administración de Riesgos (PTAR) correspondiente al periodo de octubre a diciembre 2024 remitido al Titular del Órgano Interno de Control (OIC). </w:t>
      </w:r>
    </w:p>
    <w:p w14:paraId="286EA5DE" w14:textId="48CAE717" w:rsidR="7166C903" w:rsidRPr="003553B2" w:rsidRDefault="005539FF" w:rsidP="00E55830">
      <w:pPr>
        <w:autoSpaceDE w:val="0"/>
        <w:autoSpaceDN w:val="0"/>
        <w:adjustRightInd w:val="0"/>
        <w:spacing w:after="240"/>
        <w:jc w:val="both"/>
        <w:rPr>
          <w:rStyle w:val="eop"/>
          <w:rFonts w:ascii="Arial" w:hAnsi="Arial" w:cs="Arial"/>
          <w:lang w:val="es-ES"/>
        </w:rPr>
      </w:pPr>
      <w:r w:rsidRPr="003553B2">
        <w:rPr>
          <w:rStyle w:val="eop"/>
          <w:rFonts w:ascii="Arial" w:hAnsi="Arial" w:cs="Arial"/>
          <w:shd w:val="clear" w:color="auto" w:fill="FFFFFF"/>
          <w:lang w:val="es-ES"/>
        </w:rPr>
        <w:t xml:space="preserve">El Presidente </w:t>
      </w:r>
      <w:r w:rsidR="1222DD30" w:rsidRPr="003553B2">
        <w:rPr>
          <w:rStyle w:val="eop"/>
          <w:rFonts w:ascii="Arial" w:hAnsi="Arial" w:cs="Arial"/>
          <w:shd w:val="clear" w:color="auto" w:fill="FFFFFF"/>
          <w:lang w:val="es-ES"/>
        </w:rPr>
        <w:t xml:space="preserve">le cede el uso de la </w:t>
      </w:r>
      <w:r w:rsidR="27DD3E27" w:rsidRPr="003553B2">
        <w:rPr>
          <w:rStyle w:val="eop"/>
          <w:rFonts w:ascii="Arial" w:hAnsi="Arial" w:cs="Arial"/>
          <w:shd w:val="clear" w:color="auto" w:fill="FFFFFF"/>
          <w:lang w:val="es-ES"/>
        </w:rPr>
        <w:t>voz al</w:t>
      </w:r>
      <w:r w:rsidR="356075BA" w:rsidRPr="003553B2">
        <w:rPr>
          <w:rStyle w:val="eop"/>
          <w:rFonts w:ascii="Arial" w:hAnsi="Arial" w:cs="Arial"/>
          <w:shd w:val="clear" w:color="auto" w:fill="FFFFFF"/>
          <w:lang w:val="es-ES"/>
        </w:rPr>
        <w:t xml:space="preserve"> Coordinador de Control Interno para </w:t>
      </w:r>
      <w:r w:rsidR="1B8D01E3" w:rsidRPr="003553B2">
        <w:rPr>
          <w:rStyle w:val="eop"/>
          <w:rFonts w:ascii="Arial" w:hAnsi="Arial" w:cs="Arial"/>
          <w:shd w:val="clear" w:color="auto" w:fill="FFFFFF"/>
          <w:lang w:val="es-ES"/>
        </w:rPr>
        <w:t>que realice la presentación menc</w:t>
      </w:r>
      <w:r w:rsidR="00552723">
        <w:rPr>
          <w:rStyle w:val="eop"/>
          <w:rFonts w:ascii="Arial" w:hAnsi="Arial" w:cs="Arial"/>
          <w:shd w:val="clear" w:color="auto" w:fill="FFFFFF"/>
          <w:lang w:val="es-ES"/>
        </w:rPr>
        <w:t>ionada y que se tiene a la vista mediante proyección</w:t>
      </w:r>
      <w:r w:rsidR="00E55830" w:rsidRPr="003553B2">
        <w:rPr>
          <w:rStyle w:val="eop"/>
          <w:rFonts w:ascii="Arial" w:hAnsi="Arial" w:cs="Arial"/>
          <w:shd w:val="clear" w:color="auto" w:fill="FFFFFF"/>
          <w:lang w:val="es-ES"/>
        </w:rPr>
        <w:t>:</w:t>
      </w:r>
    </w:p>
    <w:p w14:paraId="3CB2F5B4" w14:textId="4398FC12" w:rsidR="00524ADF" w:rsidRDefault="004F3BF8" w:rsidP="00526DCC">
      <w:pPr>
        <w:autoSpaceDE w:val="0"/>
        <w:autoSpaceDN w:val="0"/>
        <w:adjustRightInd w:val="0"/>
        <w:spacing w:after="240"/>
        <w:jc w:val="both"/>
        <w:rPr>
          <w:rFonts w:ascii="Arial" w:eastAsia="Cambria" w:hAnsi="Arial" w:cs="Arial"/>
          <w:color w:val="282828"/>
          <w:lang w:val="es-MX" w:eastAsia="es-MX"/>
        </w:rPr>
      </w:pPr>
      <w:r w:rsidRPr="004F3BF8">
        <w:rPr>
          <w:rFonts w:ascii="Arial" w:eastAsia="Cambria" w:hAnsi="Arial" w:cs="Arial"/>
          <w:noProof/>
          <w:color w:val="282828"/>
          <w:lang w:val="es-MX" w:eastAsia="es-MX"/>
        </w:rPr>
        <w:drawing>
          <wp:inline distT="0" distB="0" distL="0" distR="0" wp14:anchorId="667D7EA8" wp14:editId="6BD9AAB8">
            <wp:extent cx="5971540" cy="3081020"/>
            <wp:effectExtent l="0" t="0" r="0" b="5080"/>
            <wp:docPr id="947464719"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7464719" name="Imagen 1" descr="Texto, Carta&#10;&#10;El contenido generado por IA puede ser incorrecto."/>
                    <pic:cNvPicPr/>
                  </pic:nvPicPr>
                  <pic:blipFill>
                    <a:blip r:embed="rId8"/>
                    <a:stretch>
                      <a:fillRect/>
                    </a:stretch>
                  </pic:blipFill>
                  <pic:spPr>
                    <a:xfrm>
                      <a:off x="0" y="0"/>
                      <a:ext cx="5971540" cy="3081020"/>
                    </a:xfrm>
                    <a:prstGeom prst="rect">
                      <a:avLst/>
                    </a:prstGeom>
                  </pic:spPr>
                </pic:pic>
              </a:graphicData>
            </a:graphic>
          </wp:inline>
        </w:drawing>
      </w:r>
    </w:p>
    <w:tbl>
      <w:tblPr>
        <w:tblW w:w="9356" w:type="dxa"/>
        <w:tblInd w:w="-10" w:type="dxa"/>
        <w:tblCellMar>
          <w:left w:w="0" w:type="dxa"/>
          <w:right w:w="0" w:type="dxa"/>
        </w:tblCellMar>
        <w:tblLook w:val="0420" w:firstRow="1" w:lastRow="0" w:firstColumn="0" w:lastColumn="0" w:noHBand="0" w:noVBand="1"/>
      </w:tblPr>
      <w:tblGrid>
        <w:gridCol w:w="3959"/>
        <w:gridCol w:w="5397"/>
      </w:tblGrid>
      <w:tr w:rsidR="00E23C5C" w:rsidRPr="00E23C5C" w14:paraId="1026CF6A" w14:textId="77777777" w:rsidTr="002B3628">
        <w:trPr>
          <w:trHeight w:val="584"/>
        </w:trPr>
        <w:tc>
          <w:tcPr>
            <w:tcW w:w="3959"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243CFD59" w14:textId="77777777" w:rsidR="00E23C5C" w:rsidRPr="00E23C5C" w:rsidRDefault="00E23C5C" w:rsidP="00E23C5C">
            <w:pPr>
              <w:autoSpaceDE w:val="0"/>
              <w:autoSpaceDN w:val="0"/>
              <w:adjustRightInd w:val="0"/>
              <w:spacing w:after="240"/>
              <w:jc w:val="both"/>
              <w:rPr>
                <w:rFonts w:ascii="Arial" w:eastAsia="Cambria" w:hAnsi="Arial" w:cs="Arial"/>
                <w:color w:val="282828"/>
                <w:lang w:val="es-MX" w:eastAsia="es-MX"/>
              </w:rPr>
            </w:pPr>
            <w:r w:rsidRPr="00E23C5C">
              <w:rPr>
                <w:rFonts w:ascii="Arial" w:eastAsia="Cambria" w:hAnsi="Arial" w:cs="Arial"/>
                <w:b/>
                <w:bCs/>
                <w:color w:val="282828"/>
                <w:lang w:val="es-MX" w:eastAsia="es-MX"/>
              </w:rPr>
              <w:t>b) En su caso, la descripción de las principales problemáticas que obstaculizan el cumplimiento de las acciones de control reportadas en proceso y propuestas de solución</w:t>
            </w:r>
          </w:p>
        </w:tc>
        <w:tc>
          <w:tcPr>
            <w:tcW w:w="5397" w:type="dxa"/>
            <w:tcBorders>
              <w:top w:val="single" w:sz="8" w:space="0" w:color="A5A5A5"/>
              <w:left w:val="single" w:sz="8" w:space="0" w:color="A5A5A5"/>
              <w:bottom w:val="single" w:sz="8" w:space="0" w:color="A5A5A5"/>
              <w:right w:val="single" w:sz="8" w:space="0" w:color="A5A5A5"/>
            </w:tcBorders>
            <w:shd w:val="clear" w:color="auto" w:fill="F0F0F0"/>
            <w:tcMar>
              <w:top w:w="72" w:type="dxa"/>
              <w:left w:w="144" w:type="dxa"/>
              <w:bottom w:w="72" w:type="dxa"/>
              <w:right w:w="144" w:type="dxa"/>
            </w:tcMar>
            <w:hideMark/>
          </w:tcPr>
          <w:p w14:paraId="52CFFCEC" w14:textId="77777777" w:rsidR="00E23C5C" w:rsidRPr="00E23C5C" w:rsidRDefault="00E23C5C" w:rsidP="00E23C5C">
            <w:pPr>
              <w:autoSpaceDE w:val="0"/>
              <w:autoSpaceDN w:val="0"/>
              <w:adjustRightInd w:val="0"/>
              <w:spacing w:after="240"/>
              <w:jc w:val="both"/>
              <w:rPr>
                <w:rFonts w:ascii="Arial" w:eastAsia="Cambria" w:hAnsi="Arial" w:cs="Arial"/>
                <w:color w:val="282828"/>
                <w:lang w:val="es-MX" w:eastAsia="es-MX"/>
              </w:rPr>
            </w:pPr>
            <w:r w:rsidRPr="00E23C5C">
              <w:rPr>
                <w:rFonts w:ascii="Arial" w:eastAsia="Cambria" w:hAnsi="Arial" w:cs="Arial"/>
                <w:color w:val="282828"/>
                <w:lang w:val="es-MX" w:eastAsia="es-MX"/>
              </w:rPr>
              <w:t>Las principales problemáticas que obstaculizan el adecuado cumplimiento de las acciones de control comprometidas se relacionan con la implementación de estas acciones de solo un trimestre del año, por lo que se considera necesario que estas sean implementadas los cuatro trimestres del año, para con esto, garantizar su total cumplimiento.</w:t>
            </w:r>
          </w:p>
        </w:tc>
      </w:tr>
      <w:tr w:rsidR="00E23C5C" w:rsidRPr="00E23C5C" w14:paraId="03CF0B2A" w14:textId="77777777" w:rsidTr="002B3628">
        <w:tc>
          <w:tcPr>
            <w:tcW w:w="3959"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3BEFDBA4" w14:textId="77777777" w:rsidR="00E23C5C" w:rsidRPr="00E23C5C" w:rsidRDefault="00E23C5C" w:rsidP="00E23C5C">
            <w:pPr>
              <w:autoSpaceDE w:val="0"/>
              <w:autoSpaceDN w:val="0"/>
              <w:adjustRightInd w:val="0"/>
              <w:spacing w:after="240"/>
              <w:jc w:val="both"/>
              <w:rPr>
                <w:rFonts w:ascii="Arial" w:eastAsia="Cambria" w:hAnsi="Arial" w:cs="Arial"/>
                <w:color w:val="282828"/>
                <w:lang w:val="es-MX" w:eastAsia="es-MX"/>
              </w:rPr>
            </w:pPr>
            <w:r w:rsidRPr="00E23C5C">
              <w:rPr>
                <w:rFonts w:ascii="Arial" w:eastAsia="Cambria" w:hAnsi="Arial" w:cs="Arial"/>
                <w:b/>
                <w:bCs/>
                <w:color w:val="282828"/>
                <w:lang w:val="es-MX" w:eastAsia="es-MX"/>
              </w:rPr>
              <w:t xml:space="preserve">c) Conclusión general sobre el avance global en la atención de las acciones de control comprometidas y respecto a las concluidas su contribución como valor agregado para evitar </w:t>
            </w:r>
            <w:r w:rsidRPr="00E23C5C">
              <w:rPr>
                <w:rFonts w:ascii="Arial" w:eastAsia="Cambria" w:hAnsi="Arial" w:cs="Arial"/>
                <w:b/>
                <w:bCs/>
                <w:color w:val="282828"/>
                <w:lang w:val="es-MX" w:eastAsia="es-MX"/>
              </w:rPr>
              <w:lastRenderedPageBreak/>
              <w:t>que se materialicen los riesgos, indicando sus efectos en el</w:t>
            </w:r>
          </w:p>
          <w:p w14:paraId="7BC9FD03" w14:textId="77777777" w:rsidR="00E23C5C" w:rsidRPr="00E23C5C" w:rsidRDefault="00E23C5C" w:rsidP="00E23C5C">
            <w:pPr>
              <w:autoSpaceDE w:val="0"/>
              <w:autoSpaceDN w:val="0"/>
              <w:adjustRightInd w:val="0"/>
              <w:spacing w:after="240"/>
              <w:jc w:val="both"/>
              <w:rPr>
                <w:rFonts w:ascii="Arial" w:eastAsia="Cambria" w:hAnsi="Arial" w:cs="Arial"/>
                <w:color w:val="282828"/>
                <w:lang w:val="es-MX" w:eastAsia="es-MX"/>
              </w:rPr>
            </w:pPr>
            <w:r w:rsidRPr="00E23C5C">
              <w:rPr>
                <w:rFonts w:ascii="Arial" w:eastAsia="Cambria" w:hAnsi="Arial" w:cs="Arial"/>
                <w:b/>
                <w:bCs/>
                <w:color w:val="282828"/>
                <w:lang w:val="es-MX" w:eastAsia="es-MX"/>
              </w:rPr>
              <w:t>Sistema de Control Interno y en el cumplimiento de metas y objetivos</w:t>
            </w:r>
          </w:p>
        </w:tc>
        <w:tc>
          <w:tcPr>
            <w:tcW w:w="5397" w:type="dxa"/>
            <w:tcBorders>
              <w:top w:val="single" w:sz="8" w:space="0" w:color="A5A5A5"/>
              <w:left w:val="single" w:sz="8" w:space="0" w:color="A5A5A5"/>
              <w:bottom w:val="single" w:sz="8" w:space="0" w:color="A5A5A5"/>
              <w:right w:val="single" w:sz="8" w:space="0" w:color="A5A5A5"/>
            </w:tcBorders>
            <w:shd w:val="clear" w:color="auto" w:fill="E1E1E1"/>
            <w:tcMar>
              <w:top w:w="72" w:type="dxa"/>
              <w:left w:w="144" w:type="dxa"/>
              <w:bottom w:w="72" w:type="dxa"/>
              <w:right w:w="144" w:type="dxa"/>
            </w:tcMar>
            <w:hideMark/>
          </w:tcPr>
          <w:p w14:paraId="0EFC6583" w14:textId="77777777" w:rsidR="00E23C5C" w:rsidRPr="00E23C5C" w:rsidRDefault="00E23C5C" w:rsidP="00E23C5C">
            <w:pPr>
              <w:autoSpaceDE w:val="0"/>
              <w:autoSpaceDN w:val="0"/>
              <w:adjustRightInd w:val="0"/>
              <w:spacing w:after="240"/>
              <w:jc w:val="both"/>
              <w:rPr>
                <w:rFonts w:ascii="Arial" w:eastAsia="Cambria" w:hAnsi="Arial" w:cs="Arial"/>
                <w:color w:val="282828"/>
                <w:lang w:val="es-MX" w:eastAsia="es-MX"/>
              </w:rPr>
            </w:pPr>
            <w:r w:rsidRPr="00E23C5C">
              <w:rPr>
                <w:rFonts w:ascii="Arial" w:eastAsia="Cambria" w:hAnsi="Arial" w:cs="Arial"/>
                <w:color w:val="282828"/>
                <w:lang w:val="es-MX" w:eastAsia="es-MX"/>
              </w:rPr>
              <w:lastRenderedPageBreak/>
              <w:t xml:space="preserve">Es necesario dar seguimiento a la implementación de la Metodología de Administración de riesgos en las Unidades Administrativas de la SESAJ para establecer las acciones de control más adecuadas para los procesos que garantizan el cumplimiento de los objetivos institucionales. Se considera necesario continuar en el siguiente ejercicio con la mayoría </w:t>
            </w:r>
            <w:r w:rsidRPr="00E23C5C">
              <w:rPr>
                <w:rFonts w:ascii="Arial" w:eastAsia="Cambria" w:hAnsi="Arial" w:cs="Arial"/>
                <w:color w:val="282828"/>
                <w:lang w:val="es-MX" w:eastAsia="es-MX"/>
              </w:rPr>
              <w:lastRenderedPageBreak/>
              <w:t>de los riesgos planteados en este trimestre con sus respectivas acciones de control, ya que, con la información disponible de la implementación de solo un trimestre en el 2024, no se cuenta con una perspectiva completa, por lo que el margen de error en la medición de resultados puede ser imprecisas.</w:t>
            </w:r>
          </w:p>
        </w:tc>
      </w:tr>
    </w:tbl>
    <w:p w14:paraId="0D94A574" w14:textId="77777777" w:rsidR="003A3B28" w:rsidRDefault="003A3B28" w:rsidP="00526DCC">
      <w:pPr>
        <w:autoSpaceDE w:val="0"/>
        <w:autoSpaceDN w:val="0"/>
        <w:adjustRightInd w:val="0"/>
        <w:spacing w:after="240"/>
        <w:jc w:val="both"/>
        <w:rPr>
          <w:rFonts w:ascii="Arial" w:eastAsia="Cambria" w:hAnsi="Arial" w:cs="Arial"/>
          <w:color w:val="282828"/>
          <w:lang w:val="es-MX" w:eastAsia="es-MX"/>
        </w:rPr>
      </w:pPr>
    </w:p>
    <w:p w14:paraId="1D317B8E" w14:textId="6E1DF032" w:rsidR="009F043D" w:rsidRDefault="009F043D" w:rsidP="00526DCC">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El Coordinador de Asuntos Jurídico</w:t>
      </w:r>
      <w:r w:rsidR="002B3628">
        <w:rPr>
          <w:rFonts w:ascii="Arial" w:eastAsia="Cambria" w:hAnsi="Arial" w:cs="Arial"/>
          <w:color w:val="282828"/>
          <w:lang w:val="es-MX" w:eastAsia="es-MX"/>
        </w:rPr>
        <w:t>s</w:t>
      </w:r>
      <w:r>
        <w:rPr>
          <w:rFonts w:ascii="Arial" w:eastAsia="Cambria" w:hAnsi="Arial" w:cs="Arial"/>
          <w:color w:val="282828"/>
          <w:lang w:val="es-MX" w:eastAsia="es-MX"/>
        </w:rPr>
        <w:t xml:space="preserve"> hace uso de la voz para señalar que la evaluación que se le asignó a la Unidad Administrativa </w:t>
      </w:r>
      <w:r w:rsidR="00C3553B">
        <w:rPr>
          <w:rFonts w:ascii="Arial" w:eastAsia="Cambria" w:hAnsi="Arial" w:cs="Arial"/>
          <w:color w:val="282828"/>
          <w:lang w:val="es-MX" w:eastAsia="es-MX"/>
        </w:rPr>
        <w:t xml:space="preserve">respecto al riesgo planteado para </w:t>
      </w:r>
      <w:r w:rsidR="002B3628">
        <w:rPr>
          <w:rFonts w:ascii="Arial" w:eastAsia="Cambria" w:hAnsi="Arial" w:cs="Arial"/>
          <w:color w:val="282828"/>
          <w:lang w:val="es-MX" w:eastAsia="es-MX"/>
        </w:rPr>
        <w:t>esta</w:t>
      </w:r>
      <w:r w:rsidR="00C3553B">
        <w:rPr>
          <w:rFonts w:ascii="Arial" w:eastAsia="Cambria" w:hAnsi="Arial" w:cs="Arial"/>
          <w:color w:val="282828"/>
          <w:lang w:val="es-MX" w:eastAsia="es-MX"/>
        </w:rPr>
        <w:t xml:space="preserve"> considera que no es correcta, toda vez que hace parecer que no se están realizando acciones de control para </w:t>
      </w:r>
      <w:r w:rsidR="00C86124">
        <w:rPr>
          <w:rFonts w:ascii="Arial" w:eastAsia="Cambria" w:hAnsi="Arial" w:cs="Arial"/>
          <w:color w:val="282828"/>
          <w:lang w:val="es-MX" w:eastAsia="es-MX"/>
        </w:rPr>
        <w:t>evitar que el riesgo se materialice, toda vez que no se han tenido asuntos jurisdiccionales en este organismo.</w:t>
      </w:r>
    </w:p>
    <w:p w14:paraId="1AD84594" w14:textId="3AAB2D86" w:rsidR="00C86124" w:rsidRDefault="00E91B9A" w:rsidP="00526DCC">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El Coordinador de Control interno menciona que el planteamiento de este riesgo corresponde a una actividad que no se ha llevado a cabo</w:t>
      </w:r>
      <w:r w:rsidR="009638CB">
        <w:rPr>
          <w:rFonts w:ascii="Arial" w:eastAsia="Cambria" w:hAnsi="Arial" w:cs="Arial"/>
          <w:color w:val="282828"/>
          <w:lang w:val="es-MX" w:eastAsia="es-MX"/>
        </w:rPr>
        <w:t xml:space="preserve">, </w:t>
      </w:r>
      <w:r w:rsidR="00160644">
        <w:rPr>
          <w:rFonts w:ascii="Arial" w:eastAsia="Cambria" w:hAnsi="Arial" w:cs="Arial"/>
          <w:color w:val="282828"/>
          <w:lang w:val="es-MX" w:eastAsia="es-MX"/>
        </w:rPr>
        <w:t>por lo que</w:t>
      </w:r>
      <w:r w:rsidR="009638CB">
        <w:rPr>
          <w:rFonts w:ascii="Arial" w:eastAsia="Cambria" w:hAnsi="Arial" w:cs="Arial"/>
          <w:color w:val="282828"/>
          <w:lang w:val="es-MX" w:eastAsia="es-MX"/>
        </w:rPr>
        <w:t xml:space="preserve"> se situó en las acciones de control pendientes si avance, según se establece en la Guía Administrativa.</w:t>
      </w:r>
    </w:p>
    <w:p w14:paraId="39B171CA" w14:textId="47646BAD" w:rsidR="009638CB" w:rsidRPr="003553B2" w:rsidRDefault="009638CB" w:rsidP="00526DCC">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El Mtro. Gerardo Gómez Robles señala</w:t>
      </w:r>
      <w:r w:rsidR="007B0D98">
        <w:rPr>
          <w:rFonts w:ascii="Arial" w:eastAsia="Cambria" w:hAnsi="Arial" w:cs="Arial"/>
          <w:color w:val="282828"/>
          <w:lang w:val="es-MX" w:eastAsia="es-MX"/>
        </w:rPr>
        <w:t xml:space="preserve"> con relación al comentario del Coordinador de Asuntos Jurídicos que el porcentaje presentado en este reporte trimestral es incorrecto.</w:t>
      </w:r>
    </w:p>
    <w:p w14:paraId="74EFE40B" w14:textId="63EBC2DE" w:rsidR="00552723" w:rsidRDefault="00160644" w:rsidP="00526DCC">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La Vocal Ejecutiva hace uso de la voz para manifestar que</w:t>
      </w:r>
      <w:r w:rsidR="008F66F6">
        <w:rPr>
          <w:rFonts w:ascii="Arial" w:eastAsia="Cambria" w:hAnsi="Arial" w:cs="Arial"/>
          <w:color w:val="282828"/>
          <w:lang w:val="es-MX" w:eastAsia="es-MX"/>
        </w:rPr>
        <w:t xml:space="preserve"> se situaron</w:t>
      </w:r>
      <w:r>
        <w:rPr>
          <w:rFonts w:ascii="Arial" w:eastAsia="Cambria" w:hAnsi="Arial" w:cs="Arial"/>
          <w:color w:val="282828"/>
          <w:lang w:val="es-MX" w:eastAsia="es-MX"/>
        </w:rPr>
        <w:t xml:space="preserve"> las acciones de control relacionadas con la Coordinación de Asuntos Jurídicas</w:t>
      </w:r>
      <w:r w:rsidR="008F66F6">
        <w:rPr>
          <w:rFonts w:ascii="Arial" w:eastAsia="Cambria" w:hAnsi="Arial" w:cs="Arial"/>
          <w:color w:val="282828"/>
          <w:lang w:val="es-MX" w:eastAsia="es-MX"/>
        </w:rPr>
        <w:t xml:space="preserve"> en acciones de control sin avance, toda vez que estas fueron propuestas por los integrantes de la Coordinación de Asuntos Jurídicos, además </w:t>
      </w:r>
      <w:r w:rsidR="00F07B96">
        <w:rPr>
          <w:rFonts w:ascii="Arial" w:eastAsia="Cambria" w:hAnsi="Arial" w:cs="Arial"/>
          <w:color w:val="282828"/>
          <w:lang w:val="es-MX" w:eastAsia="es-MX"/>
        </w:rPr>
        <w:t>este reporte de acciones de control no corresponde</w:t>
      </w:r>
      <w:r w:rsidR="008F66F6">
        <w:rPr>
          <w:rFonts w:ascii="Arial" w:eastAsia="Cambria" w:hAnsi="Arial" w:cs="Arial"/>
          <w:color w:val="282828"/>
          <w:lang w:val="es-MX" w:eastAsia="es-MX"/>
        </w:rPr>
        <w:t xml:space="preserve"> a una evaluación al desempeño de </w:t>
      </w:r>
      <w:r w:rsidR="002D1EE8">
        <w:rPr>
          <w:rFonts w:ascii="Arial" w:eastAsia="Cambria" w:hAnsi="Arial" w:cs="Arial"/>
          <w:color w:val="282828"/>
          <w:lang w:val="es-MX" w:eastAsia="es-MX"/>
        </w:rPr>
        <w:t xml:space="preserve">la Coordinación en mención, ya que el Órgano Interno de Control en su </w:t>
      </w:r>
      <w:r w:rsidR="005A4AC4">
        <w:rPr>
          <w:rFonts w:ascii="Arial" w:eastAsia="Cambria" w:hAnsi="Arial" w:cs="Arial"/>
          <w:color w:val="282828"/>
          <w:lang w:val="es-MX" w:eastAsia="es-MX"/>
        </w:rPr>
        <w:t xml:space="preserve">Informe de Evaluación no señala </w:t>
      </w:r>
      <w:r w:rsidR="00F07B96">
        <w:rPr>
          <w:rFonts w:ascii="Arial" w:eastAsia="Cambria" w:hAnsi="Arial" w:cs="Arial"/>
          <w:color w:val="282828"/>
          <w:lang w:val="es-MX" w:eastAsia="es-MX"/>
        </w:rPr>
        <w:t xml:space="preserve">este reporte </w:t>
      </w:r>
      <w:r w:rsidR="005A4AC4">
        <w:rPr>
          <w:rFonts w:ascii="Arial" w:eastAsia="Cambria" w:hAnsi="Arial" w:cs="Arial"/>
          <w:color w:val="282828"/>
          <w:lang w:val="es-MX" w:eastAsia="es-MX"/>
        </w:rPr>
        <w:t>como</w:t>
      </w:r>
      <w:r w:rsidR="00F07B96">
        <w:rPr>
          <w:rFonts w:ascii="Arial" w:eastAsia="Cambria" w:hAnsi="Arial" w:cs="Arial"/>
          <w:color w:val="282828"/>
          <w:lang w:val="es-MX" w:eastAsia="es-MX"/>
        </w:rPr>
        <w:t xml:space="preserve"> un</w:t>
      </w:r>
      <w:r w:rsidR="005A4AC4">
        <w:rPr>
          <w:rFonts w:ascii="Arial" w:eastAsia="Cambria" w:hAnsi="Arial" w:cs="Arial"/>
          <w:color w:val="282828"/>
          <w:lang w:val="es-MX" w:eastAsia="es-MX"/>
        </w:rPr>
        <w:t xml:space="preserve"> incumplimiento.</w:t>
      </w:r>
    </w:p>
    <w:p w14:paraId="41AE25E5" w14:textId="315A564D" w:rsidR="005245C1" w:rsidRPr="005245C1" w:rsidRDefault="005245C1" w:rsidP="00526DCC">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 xml:space="preserve">La L.C.P. </w:t>
      </w:r>
      <w:r w:rsidRPr="005245C1">
        <w:rPr>
          <w:rFonts w:ascii="Arial" w:eastAsia="Arial" w:hAnsi="Arial" w:cs="Arial"/>
        </w:rPr>
        <w:t>Gabriela de la Torre Bravo</w:t>
      </w:r>
      <w:r>
        <w:rPr>
          <w:rFonts w:ascii="Arial" w:eastAsia="Arial" w:hAnsi="Arial" w:cs="Arial"/>
        </w:rPr>
        <w:t xml:space="preserve"> menciona que es importante realizar mesas de trabajo con la Unidades Administrativas para definir adecuadamente los riesgos que se plantearán en el Matriz de Administración de Riesgos 2025.</w:t>
      </w:r>
    </w:p>
    <w:p w14:paraId="36223ED8" w14:textId="7181CC60" w:rsidR="00F07B96" w:rsidRDefault="00B24ED3" w:rsidP="00526DCC">
      <w:pPr>
        <w:autoSpaceDE w:val="0"/>
        <w:autoSpaceDN w:val="0"/>
        <w:adjustRightInd w:val="0"/>
        <w:spacing w:after="240"/>
        <w:jc w:val="both"/>
        <w:rPr>
          <w:rFonts w:ascii="Arial" w:eastAsia="Cambria" w:hAnsi="Arial" w:cs="Arial"/>
          <w:color w:val="282828"/>
          <w:lang w:val="es-MX" w:eastAsia="es-MX"/>
        </w:rPr>
      </w:pPr>
      <w:r>
        <w:rPr>
          <w:rFonts w:ascii="Arial" w:eastAsia="Cambria" w:hAnsi="Arial" w:cs="Arial"/>
          <w:color w:val="282828"/>
          <w:lang w:val="es-MX" w:eastAsia="es-MX"/>
        </w:rPr>
        <w:t>El Lic. Miguel Ángel Juárez Tello hace uso de la voz para manifestar que es necesario definir adecuadamente l</w:t>
      </w:r>
      <w:r w:rsidR="005D1DCC">
        <w:rPr>
          <w:rFonts w:ascii="Arial" w:eastAsia="Cambria" w:hAnsi="Arial" w:cs="Arial"/>
          <w:color w:val="282828"/>
          <w:lang w:val="es-MX" w:eastAsia="es-MX"/>
        </w:rPr>
        <w:t>as acciones de control y los riesgos planteados por las Unidades Administrativas.</w:t>
      </w:r>
    </w:p>
    <w:p w14:paraId="3ED3B4C0" w14:textId="0514F44C" w:rsidR="009D4D56" w:rsidRPr="005D1DCC" w:rsidRDefault="0031084F" w:rsidP="00526DCC">
      <w:pPr>
        <w:autoSpaceDE w:val="0"/>
        <w:autoSpaceDN w:val="0"/>
        <w:adjustRightInd w:val="0"/>
        <w:spacing w:after="240"/>
        <w:jc w:val="both"/>
        <w:rPr>
          <w:rFonts w:ascii="Arial" w:eastAsia="Cambria" w:hAnsi="Arial" w:cs="Arial"/>
          <w:color w:val="282828"/>
          <w:lang w:val="es-MX" w:eastAsia="es-MX"/>
        </w:rPr>
      </w:pPr>
      <w:r w:rsidRPr="005D1DCC">
        <w:rPr>
          <w:rFonts w:ascii="Arial" w:eastAsia="Cambria" w:hAnsi="Arial" w:cs="Arial"/>
          <w:color w:val="282828"/>
          <w:lang w:val="es-MX" w:eastAsia="es-MX"/>
        </w:rPr>
        <w:t xml:space="preserve">Al no existir comentarios al respecto, el Presidente le solicita </w:t>
      </w:r>
      <w:r w:rsidR="004640F2" w:rsidRPr="005D1DCC">
        <w:rPr>
          <w:rFonts w:ascii="Arial" w:eastAsia="Cambria" w:hAnsi="Arial" w:cs="Arial"/>
          <w:color w:val="282828"/>
          <w:lang w:val="es-MX" w:eastAsia="es-MX"/>
        </w:rPr>
        <w:t>a la Vocal Ejecutiva</w:t>
      </w:r>
      <w:r w:rsidR="0073482C" w:rsidRPr="005D1DCC">
        <w:rPr>
          <w:rFonts w:ascii="Arial" w:eastAsia="Cambria" w:hAnsi="Arial" w:cs="Arial"/>
          <w:color w:val="282828"/>
          <w:lang w:val="es-MX" w:eastAsia="es-MX"/>
        </w:rPr>
        <w:t xml:space="preserve"> proceda a desahogar el siguiente punto del orden del día.</w:t>
      </w:r>
    </w:p>
    <w:p w14:paraId="4FE2250B" w14:textId="0CA90B23" w:rsidR="009D4D56" w:rsidRPr="003553B2" w:rsidRDefault="009D4D56" w:rsidP="009D4D56">
      <w:pPr>
        <w:shd w:val="clear" w:color="auto" w:fill="FFFFFF" w:themeFill="background1"/>
        <w:ind w:right="-234"/>
        <w:jc w:val="both"/>
        <w:rPr>
          <w:rFonts w:ascii="Arial" w:eastAsia="Arial" w:hAnsi="Arial" w:cs="Arial"/>
          <w:b/>
          <w:bCs/>
          <w:color w:val="003B51"/>
        </w:rPr>
      </w:pPr>
      <w:r w:rsidRPr="003553B2">
        <w:rPr>
          <w:rFonts w:ascii="Arial" w:eastAsia="Arial" w:hAnsi="Arial" w:cs="Arial"/>
          <w:b/>
          <w:bCs/>
          <w:color w:val="003B51"/>
        </w:rPr>
        <w:t xml:space="preserve">5. </w:t>
      </w:r>
      <w:r w:rsidR="009D46F3" w:rsidRPr="003553B2">
        <w:rPr>
          <w:rFonts w:ascii="Arial" w:eastAsia="Arial" w:hAnsi="Arial" w:cs="Arial"/>
          <w:b/>
          <w:bCs/>
          <w:color w:val="003B51"/>
        </w:rPr>
        <w:t>Presentación por parte del Coordinador de Control Interno de la SESAJ del Reporte Anual del Comportamiento de Riesgos 2024 remitido al Titular del Órgano Interno de Control.</w:t>
      </w:r>
    </w:p>
    <w:p w14:paraId="31B408D0" w14:textId="77777777" w:rsidR="009D4D56" w:rsidRPr="003553B2" w:rsidRDefault="009D4D56" w:rsidP="009D4D56">
      <w:pPr>
        <w:autoSpaceDE w:val="0"/>
        <w:autoSpaceDN w:val="0"/>
        <w:adjustRightInd w:val="0"/>
        <w:rPr>
          <w:rFonts w:ascii="Arial" w:eastAsia="Arial" w:hAnsi="Arial" w:cs="Arial"/>
          <w:b/>
          <w:bCs/>
          <w:color w:val="003B51"/>
        </w:rPr>
      </w:pPr>
    </w:p>
    <w:p w14:paraId="0DB56685" w14:textId="77777777" w:rsidR="009D46F3" w:rsidRPr="003553B2" w:rsidRDefault="009D4D56" w:rsidP="009D4D56">
      <w:pPr>
        <w:autoSpaceDE w:val="0"/>
        <w:autoSpaceDN w:val="0"/>
        <w:adjustRightInd w:val="0"/>
        <w:spacing w:after="240"/>
        <w:jc w:val="both"/>
        <w:rPr>
          <w:rFonts w:ascii="Arial" w:eastAsia="Cambria" w:hAnsi="Arial" w:cs="Arial"/>
          <w:b/>
          <w:bCs/>
          <w:color w:val="282828"/>
          <w:lang w:val="es-MX" w:eastAsia="es-MX"/>
        </w:rPr>
      </w:pPr>
      <w:r w:rsidRPr="003553B2">
        <w:rPr>
          <w:rFonts w:ascii="Arial" w:eastAsia="Cambria" w:hAnsi="Arial" w:cs="Arial"/>
          <w:color w:val="282828"/>
          <w:lang w:val="es-MX" w:eastAsia="es-MX"/>
        </w:rPr>
        <w:t xml:space="preserve">La Vocal Ejecutiva procede a desahogar el </w:t>
      </w:r>
      <w:r w:rsidRPr="003553B2">
        <w:rPr>
          <w:rFonts w:ascii="Arial" w:eastAsia="Cambria" w:hAnsi="Arial" w:cs="Arial"/>
          <w:b/>
          <w:bCs/>
          <w:color w:val="282828"/>
          <w:lang w:val="es-MX" w:eastAsia="es-MX"/>
        </w:rPr>
        <w:t>quinto punto</w:t>
      </w:r>
      <w:r w:rsidRPr="003553B2">
        <w:rPr>
          <w:rFonts w:ascii="Arial" w:eastAsia="Cambria" w:hAnsi="Arial" w:cs="Arial"/>
          <w:color w:val="282828"/>
          <w:lang w:val="es-MX" w:eastAsia="es-MX"/>
        </w:rPr>
        <w:t xml:space="preserve"> del Orden del Día, que corresponde a la</w:t>
      </w:r>
      <w:r w:rsidRPr="003553B2">
        <w:rPr>
          <w:rFonts w:ascii="Arial" w:eastAsia="Cambria" w:hAnsi="Arial" w:cs="Arial"/>
          <w:b/>
          <w:bCs/>
          <w:color w:val="282828"/>
          <w:lang w:val="es-MX" w:eastAsia="es-MX"/>
        </w:rPr>
        <w:t xml:space="preserve"> </w:t>
      </w:r>
      <w:r w:rsidR="009D46F3" w:rsidRPr="003553B2">
        <w:rPr>
          <w:rFonts w:ascii="Arial" w:eastAsia="Cambria" w:hAnsi="Arial" w:cs="Arial"/>
          <w:b/>
          <w:bCs/>
          <w:color w:val="282828"/>
          <w:lang w:val="es-MX" w:eastAsia="es-MX"/>
        </w:rPr>
        <w:t>Presentación por parte del Coordinador de Control Interno de la SESAJ del Reporte Anual del Comportamiento de Riesgos 2024 remitido al Titular del Órgano Interno de Control.</w:t>
      </w:r>
    </w:p>
    <w:p w14:paraId="0A9E60AB" w14:textId="2755BC8D" w:rsidR="009D4D56" w:rsidRPr="003553B2" w:rsidRDefault="009D4D56" w:rsidP="009D4D56">
      <w:pPr>
        <w:autoSpaceDE w:val="0"/>
        <w:autoSpaceDN w:val="0"/>
        <w:adjustRightInd w:val="0"/>
        <w:spacing w:after="240"/>
        <w:jc w:val="both"/>
        <w:rPr>
          <w:rFonts w:ascii="Arial" w:hAnsi="Arial" w:cs="Arial"/>
          <w:lang w:val="es-ES"/>
        </w:rPr>
      </w:pPr>
      <w:r w:rsidRPr="003553B2">
        <w:rPr>
          <w:rStyle w:val="eop"/>
          <w:rFonts w:ascii="Arial" w:hAnsi="Arial" w:cs="Arial"/>
          <w:shd w:val="clear" w:color="auto" w:fill="FFFFFF"/>
          <w:lang w:val="es-ES"/>
        </w:rPr>
        <w:t xml:space="preserve">El Presidente le cede el uso de la voz al Coordinador de Control Interno para que realice la presentación mencionada, </w:t>
      </w:r>
      <w:r w:rsidR="007A4991">
        <w:rPr>
          <w:rStyle w:val="eop"/>
          <w:rFonts w:ascii="Arial" w:hAnsi="Arial" w:cs="Arial"/>
          <w:shd w:val="clear" w:color="auto" w:fill="FFFFFF"/>
          <w:lang w:val="es-ES"/>
        </w:rPr>
        <w:t>la cual se tiene a la vista de los presentes mediante proyección y se encuentra en</w:t>
      </w:r>
      <w:r w:rsidR="00DD6C9D">
        <w:rPr>
          <w:rStyle w:val="eop"/>
          <w:rFonts w:ascii="Arial" w:hAnsi="Arial" w:cs="Arial"/>
          <w:shd w:val="clear" w:color="auto" w:fill="FFFFFF"/>
          <w:lang w:val="es-ES"/>
        </w:rPr>
        <w:t xml:space="preserve"> la carpeta virtual compartida correspondiente a</w:t>
      </w:r>
      <w:r w:rsidR="007A4991">
        <w:rPr>
          <w:rStyle w:val="eop"/>
          <w:rFonts w:ascii="Arial" w:hAnsi="Arial" w:cs="Arial"/>
          <w:shd w:val="clear" w:color="auto" w:fill="FFFFFF"/>
          <w:lang w:val="es-ES"/>
        </w:rPr>
        <w:t>l</w:t>
      </w:r>
      <w:r w:rsidR="00DD6C9D">
        <w:rPr>
          <w:rStyle w:val="eop"/>
          <w:rFonts w:ascii="Arial" w:hAnsi="Arial" w:cs="Arial"/>
          <w:shd w:val="clear" w:color="auto" w:fill="FFFFFF"/>
          <w:lang w:val="es-ES"/>
        </w:rPr>
        <w:t xml:space="preserve"> expediente de la sesión</w:t>
      </w:r>
      <w:r w:rsidRPr="003553B2">
        <w:rPr>
          <w:rStyle w:val="eop"/>
          <w:rFonts w:ascii="Arial" w:hAnsi="Arial" w:cs="Arial"/>
          <w:shd w:val="clear" w:color="auto" w:fill="FFFFFF"/>
          <w:lang w:val="es-ES"/>
        </w:rPr>
        <w:t>:</w:t>
      </w:r>
    </w:p>
    <w:p w14:paraId="0D16B530" w14:textId="1409974C" w:rsidR="009D4D56" w:rsidRDefault="00493E05" w:rsidP="009D4D56">
      <w:pPr>
        <w:autoSpaceDE w:val="0"/>
        <w:autoSpaceDN w:val="0"/>
        <w:adjustRightInd w:val="0"/>
        <w:spacing w:after="240"/>
        <w:jc w:val="both"/>
        <w:rPr>
          <w:noProof/>
          <w14:ligatures w14:val="standardContextual"/>
        </w:rPr>
      </w:pPr>
      <w:r w:rsidRPr="00493E05">
        <w:rPr>
          <w:rFonts w:ascii="Arial" w:eastAsia="Cambria" w:hAnsi="Arial" w:cs="Arial"/>
          <w:noProof/>
          <w:color w:val="282828"/>
          <w:lang w:eastAsia="es-MX"/>
        </w:rPr>
        <w:drawing>
          <wp:inline distT="0" distB="0" distL="0" distR="0" wp14:anchorId="2D079536" wp14:editId="0328FC32">
            <wp:extent cx="5803265" cy="3030608"/>
            <wp:effectExtent l="0" t="0" r="6985" b="0"/>
            <wp:docPr id="6" name="Imagen 5" descr="Tabla&#10;&#10;El contenido generado por IA puede ser incorrecto.">
              <a:extLst xmlns:a="http://schemas.openxmlformats.org/drawingml/2006/main">
                <a:ext uri="{FF2B5EF4-FFF2-40B4-BE49-F238E27FC236}">
                  <a16:creationId xmlns:a16="http://schemas.microsoft.com/office/drawing/2014/main" id="{95976CE9-2463-12D0-3EE4-BEAB47BC9B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descr="Tabla&#10;&#10;El contenido generado por IA puede ser incorrecto.">
                      <a:extLst>
                        <a:ext uri="{FF2B5EF4-FFF2-40B4-BE49-F238E27FC236}">
                          <a16:creationId xmlns:a16="http://schemas.microsoft.com/office/drawing/2014/main" id="{95976CE9-2463-12D0-3EE4-BEAB47BC9B1C}"/>
                        </a:ext>
                      </a:extLst>
                    </pic:cNvPr>
                    <pic:cNvPicPr>
                      <a:picLocks noChangeAspect="1"/>
                    </pic:cNvPicPr>
                  </pic:nvPicPr>
                  <pic:blipFill>
                    <a:blip r:embed="rId9"/>
                    <a:stretch>
                      <a:fillRect/>
                    </a:stretch>
                  </pic:blipFill>
                  <pic:spPr>
                    <a:xfrm>
                      <a:off x="0" y="0"/>
                      <a:ext cx="5807654" cy="3032900"/>
                    </a:xfrm>
                    <a:prstGeom prst="rect">
                      <a:avLst/>
                    </a:prstGeom>
                  </pic:spPr>
                </pic:pic>
              </a:graphicData>
            </a:graphic>
          </wp:inline>
        </w:drawing>
      </w:r>
      <w:r w:rsidR="002A3EB5" w:rsidRPr="002A3EB5">
        <w:rPr>
          <w:noProof/>
          <w14:ligatures w14:val="standardContextual"/>
        </w:rPr>
        <w:t xml:space="preserve"> </w:t>
      </w:r>
      <w:r w:rsidR="002A3EB5" w:rsidRPr="002A3EB5">
        <w:rPr>
          <w:rFonts w:ascii="Arial" w:eastAsia="Cambria" w:hAnsi="Arial" w:cs="Arial"/>
          <w:noProof/>
          <w:color w:val="282828"/>
          <w:lang w:eastAsia="es-MX"/>
        </w:rPr>
        <w:drawing>
          <wp:inline distT="0" distB="0" distL="0" distR="0" wp14:anchorId="5F2687EE" wp14:editId="0728EA05">
            <wp:extent cx="5805239" cy="3053862"/>
            <wp:effectExtent l="0" t="0" r="5080" b="0"/>
            <wp:docPr id="3" name="Imagen 2" descr="Tabla&#10;&#10;El contenido generado por IA puede ser incorrecto.">
              <a:extLst xmlns:a="http://schemas.openxmlformats.org/drawingml/2006/main">
                <a:ext uri="{FF2B5EF4-FFF2-40B4-BE49-F238E27FC236}">
                  <a16:creationId xmlns:a16="http://schemas.microsoft.com/office/drawing/2014/main" id="{13DAFD20-8CDE-5A91-CA9F-9BEB252CFF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descr="Tabla&#10;&#10;El contenido generado por IA puede ser incorrecto.">
                      <a:extLst>
                        <a:ext uri="{FF2B5EF4-FFF2-40B4-BE49-F238E27FC236}">
                          <a16:creationId xmlns:a16="http://schemas.microsoft.com/office/drawing/2014/main" id="{13DAFD20-8CDE-5A91-CA9F-9BEB252CFFCF}"/>
                        </a:ext>
                      </a:extLst>
                    </pic:cNvPr>
                    <pic:cNvPicPr>
                      <a:picLocks noChangeAspect="1"/>
                    </pic:cNvPicPr>
                  </pic:nvPicPr>
                  <pic:blipFill>
                    <a:blip r:embed="rId10"/>
                    <a:stretch>
                      <a:fillRect/>
                    </a:stretch>
                  </pic:blipFill>
                  <pic:spPr>
                    <a:xfrm>
                      <a:off x="0" y="0"/>
                      <a:ext cx="5805518" cy="3054009"/>
                    </a:xfrm>
                    <a:prstGeom prst="rect">
                      <a:avLst/>
                    </a:prstGeom>
                  </pic:spPr>
                </pic:pic>
              </a:graphicData>
            </a:graphic>
          </wp:inline>
        </w:drawing>
      </w:r>
    </w:p>
    <w:p w14:paraId="767D7F31" w14:textId="1EB02796" w:rsidR="0006015A" w:rsidRPr="003553B2" w:rsidRDefault="0006015A" w:rsidP="009D4D56">
      <w:pPr>
        <w:autoSpaceDE w:val="0"/>
        <w:autoSpaceDN w:val="0"/>
        <w:adjustRightInd w:val="0"/>
        <w:spacing w:after="240"/>
        <w:jc w:val="both"/>
        <w:rPr>
          <w:rFonts w:ascii="Arial" w:eastAsia="Cambria" w:hAnsi="Arial" w:cs="Arial"/>
          <w:color w:val="282828"/>
          <w:lang w:val="es-MX" w:eastAsia="es-MX"/>
        </w:rPr>
      </w:pPr>
      <w:r w:rsidRPr="0006015A">
        <w:rPr>
          <w:rFonts w:ascii="Arial" w:eastAsia="Cambria" w:hAnsi="Arial" w:cs="Arial"/>
          <w:noProof/>
          <w:color w:val="282828"/>
          <w:lang w:val="es-MX" w:eastAsia="es-MX"/>
        </w:rPr>
        <w:drawing>
          <wp:inline distT="0" distB="0" distL="0" distR="0" wp14:anchorId="66EB66E7" wp14:editId="61D98B38">
            <wp:extent cx="5803328" cy="3368040"/>
            <wp:effectExtent l="0" t="0" r="6985" b="3810"/>
            <wp:docPr id="1575459638"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459638" name="Imagen 1" descr="Texto&#10;&#10;El contenido generado por IA puede ser incorrecto."/>
                    <pic:cNvPicPr/>
                  </pic:nvPicPr>
                  <pic:blipFill>
                    <a:blip r:embed="rId11"/>
                    <a:stretch>
                      <a:fillRect/>
                    </a:stretch>
                  </pic:blipFill>
                  <pic:spPr>
                    <a:xfrm>
                      <a:off x="0" y="0"/>
                      <a:ext cx="5803328" cy="3368040"/>
                    </a:xfrm>
                    <a:prstGeom prst="rect">
                      <a:avLst/>
                    </a:prstGeom>
                  </pic:spPr>
                </pic:pic>
              </a:graphicData>
            </a:graphic>
          </wp:inline>
        </w:drawing>
      </w:r>
    </w:p>
    <w:p w14:paraId="5EAD52F8" w14:textId="06287265" w:rsidR="00F129AD" w:rsidRDefault="00F129AD" w:rsidP="009D4D56">
      <w:pPr>
        <w:autoSpaceDE w:val="0"/>
        <w:autoSpaceDN w:val="0"/>
        <w:adjustRightInd w:val="0"/>
        <w:spacing w:after="240"/>
        <w:jc w:val="both"/>
        <w:rPr>
          <w:rFonts w:ascii="Arial" w:eastAsia="Cambria" w:hAnsi="Arial" w:cs="Arial"/>
          <w:color w:val="282828"/>
          <w:highlight w:val="yellow"/>
          <w:u w:val="single"/>
          <w:lang w:val="es-MX" w:eastAsia="es-MX"/>
        </w:rPr>
      </w:pPr>
      <w:r w:rsidRPr="00F129AD">
        <w:rPr>
          <w:rFonts w:ascii="Arial" w:eastAsia="Cambria" w:hAnsi="Arial" w:cs="Arial"/>
          <w:noProof/>
          <w:color w:val="282828"/>
          <w:u w:val="single"/>
          <w:lang w:val="es-MX" w:eastAsia="es-MX"/>
        </w:rPr>
        <w:drawing>
          <wp:inline distT="0" distB="0" distL="0" distR="0" wp14:anchorId="58B943FD" wp14:editId="26B8432D">
            <wp:extent cx="5971540" cy="3093720"/>
            <wp:effectExtent l="0" t="0" r="0" b="0"/>
            <wp:docPr id="341271507"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1271507" name="Imagen 1" descr="Texto, Carta&#10;&#10;El contenido generado por IA puede ser incorrecto."/>
                    <pic:cNvPicPr/>
                  </pic:nvPicPr>
                  <pic:blipFill rotWithShape="1">
                    <a:blip r:embed="rId12"/>
                    <a:srcRect b="3544"/>
                    <a:stretch/>
                  </pic:blipFill>
                  <pic:spPr bwMode="auto">
                    <a:xfrm>
                      <a:off x="0" y="0"/>
                      <a:ext cx="5971540" cy="3093720"/>
                    </a:xfrm>
                    <a:prstGeom prst="rect">
                      <a:avLst/>
                    </a:prstGeom>
                    <a:ln>
                      <a:noFill/>
                    </a:ln>
                    <a:extLst>
                      <a:ext uri="{53640926-AAD7-44D8-BBD7-CCE9431645EC}">
                        <a14:shadowObscured xmlns:a14="http://schemas.microsoft.com/office/drawing/2010/main"/>
                      </a:ext>
                    </a:extLst>
                  </pic:spPr>
                </pic:pic>
              </a:graphicData>
            </a:graphic>
          </wp:inline>
        </w:drawing>
      </w:r>
    </w:p>
    <w:p w14:paraId="3B319EB9" w14:textId="7C22D0B3" w:rsidR="009D4D56" w:rsidRPr="00F129AD" w:rsidRDefault="009D4D56" w:rsidP="009D4D56">
      <w:pPr>
        <w:autoSpaceDE w:val="0"/>
        <w:autoSpaceDN w:val="0"/>
        <w:adjustRightInd w:val="0"/>
        <w:spacing w:after="240"/>
        <w:jc w:val="both"/>
        <w:rPr>
          <w:rFonts w:ascii="Arial" w:eastAsia="Cambria" w:hAnsi="Arial" w:cs="Arial"/>
          <w:color w:val="282828"/>
          <w:lang w:val="es-MX" w:eastAsia="es-MX"/>
        </w:rPr>
      </w:pPr>
      <w:r w:rsidRPr="00F129AD">
        <w:rPr>
          <w:rFonts w:ascii="Arial" w:eastAsia="Cambria" w:hAnsi="Arial" w:cs="Arial"/>
          <w:color w:val="282828"/>
          <w:lang w:val="es-MX" w:eastAsia="es-MX"/>
        </w:rPr>
        <w:t>Al no existir comentarios al respecto, el Presidente le solicita a la Vocal Ejecutiva proceda a desahogar el siguiente punto del orden del día.</w:t>
      </w:r>
    </w:p>
    <w:p w14:paraId="6B1EAECD" w14:textId="125BD233" w:rsidR="00BD3D27" w:rsidRPr="003553B2" w:rsidRDefault="009D4D56" w:rsidP="00BD3D27">
      <w:pPr>
        <w:spacing w:after="240"/>
        <w:jc w:val="both"/>
        <w:rPr>
          <w:rFonts w:ascii="Arial" w:eastAsia="Arial" w:hAnsi="Arial" w:cs="Arial"/>
          <w:b/>
          <w:bCs/>
          <w:color w:val="003B51"/>
          <w:lang w:val="es-MX"/>
        </w:rPr>
      </w:pPr>
      <w:r w:rsidRPr="003553B2">
        <w:rPr>
          <w:rFonts w:ascii="Arial" w:eastAsia="Arial" w:hAnsi="Arial" w:cs="Arial"/>
          <w:b/>
          <w:bCs/>
          <w:color w:val="003B51"/>
          <w:lang w:val="es-MX"/>
        </w:rPr>
        <w:t>6</w:t>
      </w:r>
      <w:r w:rsidR="00B60C66" w:rsidRPr="003553B2">
        <w:rPr>
          <w:rFonts w:ascii="Arial" w:eastAsia="Arial" w:hAnsi="Arial" w:cs="Arial"/>
          <w:b/>
          <w:bCs/>
          <w:color w:val="003B51"/>
          <w:lang w:val="es-MX"/>
        </w:rPr>
        <w:t xml:space="preserve">. </w:t>
      </w:r>
      <w:r w:rsidRPr="003553B2">
        <w:rPr>
          <w:rFonts w:ascii="Arial" w:eastAsia="Arial" w:hAnsi="Arial" w:cs="Arial"/>
          <w:b/>
          <w:bCs/>
          <w:color w:val="003B51"/>
          <w:lang w:val="es-MX"/>
        </w:rPr>
        <w:t>Presentación por parte del Titular del Órgano Interno de Control de la SESAJ del Informe de Evaluación del OIC del Reporte de Avances Trimestrales del Programa de Trabajo de Administración de Riesgos (PTAR) correspondiente al periodo de octubre a diciembre 2024.</w:t>
      </w:r>
    </w:p>
    <w:p w14:paraId="03897921" w14:textId="4C647335" w:rsidR="00F77733" w:rsidRPr="007A4991" w:rsidRDefault="000820DB" w:rsidP="00F77733">
      <w:pPr>
        <w:spacing w:after="240"/>
        <w:jc w:val="both"/>
        <w:rPr>
          <w:rFonts w:ascii="Arial" w:eastAsia="Cambria" w:hAnsi="Arial" w:cs="Arial"/>
          <w:color w:val="282828"/>
          <w:lang w:val="es-MX" w:eastAsia="es-MX"/>
        </w:rPr>
      </w:pPr>
      <w:r w:rsidRPr="000820DB">
        <w:rPr>
          <w:rFonts w:ascii="Arial" w:eastAsia="Cambria" w:hAnsi="Arial" w:cs="Arial"/>
          <w:color w:val="282828"/>
          <w:lang w:val="es-MX" w:eastAsia="es-MX"/>
        </w:rPr>
        <w:t>El Presidente del comité</w:t>
      </w:r>
      <w:r w:rsidR="00F77733" w:rsidRPr="000820DB">
        <w:rPr>
          <w:rFonts w:ascii="Arial" w:eastAsia="Cambria" w:hAnsi="Arial" w:cs="Arial"/>
          <w:color w:val="282828"/>
          <w:lang w:val="es-MX" w:eastAsia="es-MX"/>
        </w:rPr>
        <w:t xml:space="preserve"> le</w:t>
      </w:r>
      <w:r w:rsidR="00F77733" w:rsidRPr="007A4991">
        <w:rPr>
          <w:rFonts w:ascii="Arial" w:eastAsia="Cambria" w:hAnsi="Arial" w:cs="Arial"/>
          <w:color w:val="282828"/>
          <w:lang w:val="es-MX" w:eastAsia="es-MX"/>
        </w:rPr>
        <w:t xml:space="preserve"> cede el uso de la voz al Mtro. Ezequiel González Pinedo, Titular del Órgano Interno de Control para que realice la presentación correspondiente al presente punto del Orden del Día.</w:t>
      </w:r>
    </w:p>
    <w:p w14:paraId="7826B4AE" w14:textId="33373384" w:rsidR="00DD6C9D" w:rsidRDefault="00DD6C9D" w:rsidP="00DD6C9D">
      <w:pPr>
        <w:autoSpaceDE w:val="0"/>
        <w:autoSpaceDN w:val="0"/>
        <w:adjustRightInd w:val="0"/>
        <w:spacing w:after="240"/>
        <w:jc w:val="both"/>
        <w:rPr>
          <w:rStyle w:val="eop"/>
          <w:rFonts w:ascii="Arial" w:hAnsi="Arial" w:cs="Arial"/>
          <w:shd w:val="clear" w:color="auto" w:fill="FFFFFF"/>
          <w:lang w:val="es-ES"/>
        </w:rPr>
      </w:pPr>
      <w:r w:rsidRPr="00907DDF">
        <w:rPr>
          <w:rFonts w:ascii="Arial" w:eastAsia="Arial" w:hAnsi="Arial" w:cs="Arial"/>
          <w:b/>
          <w:bCs/>
          <w:noProof/>
          <w:lang w:val="es-MX"/>
        </w:rPr>
        <w:drawing>
          <wp:anchor distT="0" distB="0" distL="114300" distR="114300" simplePos="0" relativeHeight="251661312" behindDoc="1" locked="0" layoutInCell="1" allowOverlap="1" wp14:anchorId="53DEAE85" wp14:editId="6817D9B0">
            <wp:simplePos x="0" y="0"/>
            <wp:positionH relativeFrom="column">
              <wp:posOffset>3020695</wp:posOffset>
            </wp:positionH>
            <wp:positionV relativeFrom="paragraph">
              <wp:posOffset>929396</wp:posOffset>
            </wp:positionV>
            <wp:extent cx="2911475" cy="1810929"/>
            <wp:effectExtent l="0" t="0" r="3175" b="0"/>
            <wp:wrapNone/>
            <wp:docPr id="1071716492" name="Imagen 1" descr="Interfaz de usuario gráfica, Texto, Aplicación, Correo electrón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716492" name="Imagen 1" descr="Interfaz de usuario gráfica, Texto, Aplicación, Correo electrónico&#10;&#10;El contenido generado por IA puede ser incorrect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11475" cy="1810929"/>
                    </a:xfrm>
                    <a:prstGeom prst="rect">
                      <a:avLst/>
                    </a:prstGeom>
                  </pic:spPr>
                </pic:pic>
              </a:graphicData>
            </a:graphic>
            <wp14:sizeRelH relativeFrom="page">
              <wp14:pctWidth>0</wp14:pctWidth>
            </wp14:sizeRelH>
            <wp14:sizeRelV relativeFrom="page">
              <wp14:pctHeight>0</wp14:pctHeight>
            </wp14:sizeRelV>
          </wp:anchor>
        </w:drawing>
      </w:r>
      <w:r w:rsidRPr="008B5501">
        <w:rPr>
          <w:rFonts w:ascii="Arial" w:eastAsia="Arial" w:hAnsi="Arial" w:cs="Arial"/>
          <w:b/>
          <w:bCs/>
          <w:noProof/>
          <w:lang w:val="es-MX"/>
        </w:rPr>
        <w:drawing>
          <wp:anchor distT="0" distB="0" distL="114300" distR="114300" simplePos="0" relativeHeight="251662336" behindDoc="1" locked="0" layoutInCell="1" allowOverlap="1" wp14:anchorId="33643407" wp14:editId="66A4B047">
            <wp:simplePos x="0" y="0"/>
            <wp:positionH relativeFrom="column">
              <wp:posOffset>2170</wp:posOffset>
            </wp:positionH>
            <wp:positionV relativeFrom="paragraph">
              <wp:posOffset>929395</wp:posOffset>
            </wp:positionV>
            <wp:extent cx="2889738" cy="1810857"/>
            <wp:effectExtent l="0" t="0" r="6350" b="0"/>
            <wp:wrapNone/>
            <wp:docPr id="699484575" name="Imagen 1" descr="Imagen de la pantalla de un celular de un mensaje en letras blanc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84575" name="Imagen 1" descr="Imagen de la pantalla de un celular de un mensaje en letras blancas&#10;&#10;El contenido generado por IA puede ser incorrec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9738" cy="1810857"/>
                    </a:xfrm>
                    <a:prstGeom prst="rect">
                      <a:avLst/>
                    </a:prstGeom>
                  </pic:spPr>
                </pic:pic>
              </a:graphicData>
            </a:graphic>
            <wp14:sizeRelH relativeFrom="page">
              <wp14:pctWidth>0</wp14:pctWidth>
            </wp14:sizeRelH>
            <wp14:sizeRelV relativeFrom="page">
              <wp14:pctHeight>0</wp14:pctHeight>
            </wp14:sizeRelV>
          </wp:anchor>
        </w:drawing>
      </w:r>
      <w:r w:rsidR="00552723" w:rsidRPr="00552723">
        <w:rPr>
          <w:rFonts w:ascii="Arial" w:eastAsia="Cambria" w:hAnsi="Arial" w:cs="Arial"/>
          <w:color w:val="282828"/>
          <w:lang w:val="es-MX" w:eastAsia="es-MX"/>
        </w:rPr>
        <w:t xml:space="preserve">El titular del Órgano Interno de Control procede a realizar la presentación del Informe de Evaluación del OIC del Reporte de Avances Trimestrales del Programa de Trabajo de Administración de Riesgos PTAR de octubre a diciembre 2023, </w:t>
      </w:r>
      <w:r>
        <w:rPr>
          <w:rFonts w:ascii="Arial" w:eastAsia="Cambria" w:hAnsi="Arial" w:cs="Arial"/>
          <w:color w:val="282828"/>
          <w:lang w:val="es-MX" w:eastAsia="es-MX"/>
        </w:rPr>
        <w:t>l</w:t>
      </w:r>
      <w:r>
        <w:rPr>
          <w:rStyle w:val="eop"/>
          <w:rFonts w:ascii="Arial" w:hAnsi="Arial" w:cs="Arial"/>
          <w:shd w:val="clear" w:color="auto" w:fill="FFFFFF"/>
          <w:lang w:val="es-ES"/>
        </w:rPr>
        <w:t>a cual se tiene a la vista de los presentes mediante proyección y se encuentra en la carpeta virtual compartida correspondiente al expediente de la sesión</w:t>
      </w:r>
      <w:r w:rsidRPr="003553B2">
        <w:rPr>
          <w:rStyle w:val="eop"/>
          <w:rFonts w:ascii="Arial" w:hAnsi="Arial" w:cs="Arial"/>
          <w:shd w:val="clear" w:color="auto" w:fill="FFFFFF"/>
          <w:lang w:val="es-ES"/>
        </w:rPr>
        <w:t>:</w:t>
      </w:r>
    </w:p>
    <w:p w14:paraId="0CDD1CD9" w14:textId="77777777" w:rsidR="00DD6C9D" w:rsidRPr="003553B2" w:rsidRDefault="00DD6C9D" w:rsidP="00DD6C9D">
      <w:pPr>
        <w:autoSpaceDE w:val="0"/>
        <w:autoSpaceDN w:val="0"/>
        <w:adjustRightInd w:val="0"/>
        <w:spacing w:after="240"/>
        <w:jc w:val="both"/>
        <w:rPr>
          <w:rFonts w:ascii="Arial" w:hAnsi="Arial" w:cs="Arial"/>
          <w:lang w:val="es-ES"/>
        </w:rPr>
      </w:pPr>
    </w:p>
    <w:p w14:paraId="71038682" w14:textId="7FEE638E" w:rsidR="009508F8" w:rsidRDefault="00552723" w:rsidP="00B60C66">
      <w:pPr>
        <w:spacing w:after="240"/>
        <w:jc w:val="both"/>
        <w:rPr>
          <w:rFonts w:ascii="Arial" w:eastAsia="Cambria" w:hAnsi="Arial" w:cs="Arial"/>
          <w:color w:val="282828"/>
          <w:lang w:val="es-MX" w:eastAsia="es-MX"/>
        </w:rPr>
      </w:pPr>
      <w:r>
        <w:rPr>
          <w:rFonts w:ascii="Arial" w:eastAsia="Cambria" w:hAnsi="Arial" w:cs="Arial"/>
          <w:color w:val="282828"/>
          <w:lang w:val="es-MX" w:eastAsia="es-MX"/>
        </w:rPr>
        <w:t>:</w:t>
      </w:r>
    </w:p>
    <w:p w14:paraId="3C36F234" w14:textId="1CD819F3" w:rsidR="00552723" w:rsidRDefault="00552723" w:rsidP="00B60C66">
      <w:pPr>
        <w:spacing w:after="240"/>
        <w:jc w:val="both"/>
        <w:rPr>
          <w:rFonts w:ascii="Arial" w:eastAsia="Arial" w:hAnsi="Arial" w:cs="Arial"/>
          <w:b/>
          <w:bCs/>
          <w:lang w:val="es-MX"/>
        </w:rPr>
      </w:pPr>
    </w:p>
    <w:p w14:paraId="57FA1E7E" w14:textId="6DAD55D4" w:rsidR="00907DDF" w:rsidRDefault="00907DDF" w:rsidP="00B60C66">
      <w:pPr>
        <w:spacing w:after="240"/>
        <w:jc w:val="both"/>
        <w:rPr>
          <w:rFonts w:ascii="Arial" w:eastAsia="Arial" w:hAnsi="Arial" w:cs="Arial"/>
          <w:b/>
          <w:bCs/>
          <w:lang w:val="es-MX"/>
        </w:rPr>
      </w:pPr>
    </w:p>
    <w:p w14:paraId="7A0962E8" w14:textId="77777777" w:rsidR="00907DDF" w:rsidRDefault="00907DDF" w:rsidP="009508F8">
      <w:pPr>
        <w:autoSpaceDE w:val="0"/>
        <w:autoSpaceDN w:val="0"/>
        <w:adjustRightInd w:val="0"/>
        <w:spacing w:after="240"/>
        <w:jc w:val="both"/>
        <w:rPr>
          <w:rFonts w:ascii="Arial" w:eastAsia="Cambria" w:hAnsi="Arial" w:cs="Arial"/>
          <w:color w:val="282828"/>
          <w:lang w:val="es-MX" w:eastAsia="es-MX"/>
        </w:rPr>
      </w:pPr>
    </w:p>
    <w:p w14:paraId="6FF36934" w14:textId="77777777" w:rsidR="00DD6C9D" w:rsidRDefault="00DD6C9D" w:rsidP="009508F8">
      <w:pPr>
        <w:autoSpaceDE w:val="0"/>
        <w:autoSpaceDN w:val="0"/>
        <w:adjustRightInd w:val="0"/>
        <w:spacing w:after="240"/>
        <w:jc w:val="both"/>
        <w:rPr>
          <w:rFonts w:ascii="Arial" w:eastAsia="Cambria" w:hAnsi="Arial" w:cs="Arial"/>
          <w:color w:val="282828"/>
          <w:lang w:val="es-MX" w:eastAsia="es-MX"/>
        </w:rPr>
      </w:pPr>
    </w:p>
    <w:p w14:paraId="321CF42D" w14:textId="318B98DC" w:rsidR="00591C02" w:rsidRPr="003553B2" w:rsidRDefault="008B5501" w:rsidP="009508F8">
      <w:pPr>
        <w:autoSpaceDE w:val="0"/>
        <w:autoSpaceDN w:val="0"/>
        <w:adjustRightInd w:val="0"/>
        <w:spacing w:after="240"/>
        <w:jc w:val="both"/>
        <w:rPr>
          <w:rFonts w:ascii="Arial" w:eastAsia="Cambria" w:hAnsi="Arial" w:cs="Arial"/>
          <w:color w:val="282828"/>
          <w:u w:val="single"/>
          <w:lang w:val="es-MX" w:eastAsia="es-MX"/>
        </w:rPr>
      </w:pPr>
      <w:r>
        <w:rPr>
          <w:rFonts w:ascii="Arial" w:eastAsia="Cambria" w:hAnsi="Arial" w:cs="Arial"/>
          <w:color w:val="282828"/>
          <w:lang w:val="es-MX" w:eastAsia="es-MX"/>
        </w:rPr>
        <w:t>U</w:t>
      </w:r>
      <w:r w:rsidR="00F77733" w:rsidRPr="00552723">
        <w:rPr>
          <w:rFonts w:ascii="Arial" w:eastAsia="Cambria" w:hAnsi="Arial" w:cs="Arial"/>
          <w:color w:val="282828"/>
          <w:lang w:val="es-MX" w:eastAsia="es-MX"/>
        </w:rPr>
        <w:t xml:space="preserve">na vez finalizada la presentación del Titular del Órgano Interno de Control y al no existir observaciones respecto al presente punto del Orden del Día, el Presidente del Comité le solicita al Vocal Ejecutivo que proceda a desahogar el siguiente punto del </w:t>
      </w:r>
      <w:r w:rsidR="00590D65" w:rsidRPr="00552723">
        <w:rPr>
          <w:rFonts w:ascii="Arial" w:eastAsia="Cambria" w:hAnsi="Arial" w:cs="Arial"/>
          <w:color w:val="282828"/>
          <w:lang w:val="es-MX" w:eastAsia="es-MX"/>
        </w:rPr>
        <w:t>o</w:t>
      </w:r>
      <w:r w:rsidR="00F77733" w:rsidRPr="00552723">
        <w:rPr>
          <w:rFonts w:ascii="Arial" w:eastAsia="Cambria" w:hAnsi="Arial" w:cs="Arial"/>
          <w:color w:val="282828"/>
          <w:lang w:val="es-MX" w:eastAsia="es-MX"/>
        </w:rPr>
        <w:t>rden</w:t>
      </w:r>
      <w:r w:rsidR="00590D65" w:rsidRPr="00552723">
        <w:rPr>
          <w:rFonts w:ascii="Arial" w:eastAsia="Cambria" w:hAnsi="Arial" w:cs="Arial"/>
          <w:color w:val="282828"/>
          <w:lang w:val="es-MX" w:eastAsia="es-MX"/>
        </w:rPr>
        <w:t xml:space="preserve"> del día.</w:t>
      </w:r>
      <w:r w:rsidR="005F3ECC" w:rsidRPr="00552723">
        <w:rPr>
          <w:rFonts w:ascii="Arial" w:eastAsia="Cambria" w:hAnsi="Arial" w:cs="Arial"/>
          <w:color w:val="282828"/>
          <w:lang w:val="es-MX" w:eastAsia="es-MX"/>
        </w:rPr>
        <w:t> </w:t>
      </w:r>
    </w:p>
    <w:p w14:paraId="123C5641" w14:textId="60BA14D5" w:rsidR="00FA255F" w:rsidRPr="003553B2" w:rsidRDefault="001C6641" w:rsidP="00556494">
      <w:pPr>
        <w:autoSpaceDE w:val="0"/>
        <w:autoSpaceDN w:val="0"/>
        <w:adjustRightInd w:val="0"/>
        <w:rPr>
          <w:rFonts w:ascii="Arial" w:eastAsia="Arial" w:hAnsi="Arial" w:cs="Arial"/>
          <w:b/>
          <w:bCs/>
          <w:color w:val="003B51"/>
        </w:rPr>
      </w:pPr>
      <w:r w:rsidRPr="003553B2">
        <w:rPr>
          <w:rFonts w:ascii="Arial" w:eastAsia="Arial" w:hAnsi="Arial" w:cs="Arial"/>
          <w:b/>
          <w:bCs/>
          <w:color w:val="003B51"/>
        </w:rPr>
        <w:t>7</w:t>
      </w:r>
      <w:r w:rsidR="00FA255F" w:rsidRPr="003553B2">
        <w:rPr>
          <w:rFonts w:ascii="Arial" w:eastAsia="Arial" w:hAnsi="Arial" w:cs="Arial"/>
          <w:b/>
          <w:bCs/>
          <w:color w:val="003B51"/>
        </w:rPr>
        <w:t>. Asuntos Generales.</w:t>
      </w:r>
    </w:p>
    <w:p w14:paraId="45F8D308" w14:textId="77777777" w:rsidR="00FA255F" w:rsidRPr="003553B2" w:rsidRDefault="00FA255F" w:rsidP="00556494">
      <w:pPr>
        <w:autoSpaceDE w:val="0"/>
        <w:autoSpaceDN w:val="0"/>
        <w:adjustRightInd w:val="0"/>
        <w:rPr>
          <w:rFonts w:ascii="Arial" w:eastAsia="Arial" w:hAnsi="Arial" w:cs="Arial"/>
          <w:b/>
          <w:bCs/>
          <w:color w:val="003B51"/>
        </w:rPr>
      </w:pPr>
    </w:p>
    <w:p w14:paraId="645EEBAD" w14:textId="672CF66C" w:rsidR="00EF2471" w:rsidRDefault="00A531C2" w:rsidP="0086455D">
      <w:pPr>
        <w:autoSpaceDE w:val="0"/>
        <w:autoSpaceDN w:val="0"/>
        <w:adjustRightInd w:val="0"/>
        <w:jc w:val="both"/>
        <w:rPr>
          <w:rFonts w:ascii="Arial" w:eastAsia="Arial" w:hAnsi="Arial" w:cs="Arial"/>
        </w:rPr>
      </w:pPr>
      <w:r w:rsidRPr="003553B2">
        <w:rPr>
          <w:rFonts w:ascii="Arial" w:eastAsia="Arial" w:hAnsi="Arial" w:cs="Arial"/>
        </w:rPr>
        <w:t xml:space="preserve">Para el desahogo del </w:t>
      </w:r>
      <w:r w:rsidR="001C6641" w:rsidRPr="003553B2">
        <w:rPr>
          <w:rFonts w:ascii="Arial" w:eastAsia="Arial" w:hAnsi="Arial" w:cs="Arial"/>
        </w:rPr>
        <w:t>séptimo</w:t>
      </w:r>
      <w:r w:rsidRPr="003553B2">
        <w:rPr>
          <w:rFonts w:ascii="Arial" w:eastAsia="Arial" w:hAnsi="Arial" w:cs="Arial"/>
        </w:rPr>
        <w:t xml:space="preserve"> punto del Orden del Día</w:t>
      </w:r>
      <w:r w:rsidR="007A0543" w:rsidRPr="003553B2">
        <w:rPr>
          <w:rFonts w:ascii="Arial" w:eastAsia="Arial" w:hAnsi="Arial" w:cs="Arial"/>
        </w:rPr>
        <w:t>,</w:t>
      </w:r>
      <w:r w:rsidRPr="003553B2">
        <w:rPr>
          <w:rFonts w:ascii="Arial" w:eastAsia="Arial" w:hAnsi="Arial" w:cs="Arial"/>
        </w:rPr>
        <w:t xml:space="preserve"> </w:t>
      </w:r>
      <w:r w:rsidR="00AB2394" w:rsidRPr="003553B2">
        <w:rPr>
          <w:rFonts w:ascii="Arial" w:eastAsia="Arial" w:hAnsi="Arial" w:cs="Arial"/>
        </w:rPr>
        <w:t>la</w:t>
      </w:r>
      <w:r w:rsidRPr="003553B2">
        <w:rPr>
          <w:rFonts w:ascii="Arial" w:eastAsia="Arial" w:hAnsi="Arial" w:cs="Arial"/>
        </w:rPr>
        <w:t xml:space="preserve"> Vocal Ejecutiv</w:t>
      </w:r>
      <w:r w:rsidR="00AB2394" w:rsidRPr="003553B2">
        <w:rPr>
          <w:rFonts w:ascii="Arial" w:eastAsia="Arial" w:hAnsi="Arial" w:cs="Arial"/>
        </w:rPr>
        <w:t>a</w:t>
      </w:r>
      <w:r w:rsidRPr="003553B2">
        <w:rPr>
          <w:rFonts w:ascii="Arial" w:eastAsia="Arial" w:hAnsi="Arial" w:cs="Arial"/>
        </w:rPr>
        <w:t xml:space="preserve"> del Comité </w:t>
      </w:r>
      <w:r w:rsidR="00EF2471">
        <w:rPr>
          <w:rFonts w:ascii="Arial" w:eastAsia="Arial" w:hAnsi="Arial" w:cs="Arial"/>
        </w:rPr>
        <w:t>menciona que, si se tiene algún asunto general, favor de manifestarlo.</w:t>
      </w:r>
    </w:p>
    <w:p w14:paraId="543C92CA" w14:textId="77777777" w:rsidR="00EF2471" w:rsidRDefault="00EF2471" w:rsidP="0086455D">
      <w:pPr>
        <w:autoSpaceDE w:val="0"/>
        <w:autoSpaceDN w:val="0"/>
        <w:adjustRightInd w:val="0"/>
        <w:jc w:val="both"/>
        <w:rPr>
          <w:rFonts w:ascii="Arial" w:eastAsia="Arial" w:hAnsi="Arial" w:cs="Arial"/>
        </w:rPr>
      </w:pPr>
    </w:p>
    <w:p w14:paraId="6DE9A75D" w14:textId="5B9029B7" w:rsidR="00951833" w:rsidRDefault="00EF2471" w:rsidP="000546FB">
      <w:pPr>
        <w:autoSpaceDE w:val="0"/>
        <w:autoSpaceDN w:val="0"/>
        <w:adjustRightInd w:val="0"/>
        <w:jc w:val="both"/>
        <w:rPr>
          <w:rFonts w:ascii="Arial" w:eastAsia="Arial" w:hAnsi="Arial" w:cs="Arial"/>
        </w:rPr>
      </w:pPr>
      <w:r>
        <w:rPr>
          <w:rFonts w:ascii="Arial" w:eastAsia="Arial" w:hAnsi="Arial" w:cs="Arial"/>
        </w:rPr>
        <w:t xml:space="preserve">El Mtro. Gerardo Gómez Robles hace uso de la voz para mencionar que </w:t>
      </w:r>
      <w:r w:rsidR="000546FB">
        <w:rPr>
          <w:rFonts w:ascii="Arial" w:eastAsia="Arial" w:hAnsi="Arial" w:cs="Arial"/>
        </w:rPr>
        <w:t>existe un posible riesgo a considerar respecto de la planeación operativa, particularmente en el ámbito presupuestario, donde se perciben dos áreas de oportunidad: la revisión y validación, por parte de la persona titular de la Coordinación de Administración, de los formatos oficiales que se utilizan para la integración del anteproyecto de presupuesto, así como la comunicación a las unidades administrativas respecto de la distribución de recursos que se propondrá al Órgano de Gobierno para su aprobación. Lo anterior, podría minimizar la eventual existencia de limitaciones de recursos para la ejecución de tareas sustantivas de la SESAJ.</w:t>
      </w:r>
    </w:p>
    <w:p w14:paraId="6D018025" w14:textId="77777777" w:rsidR="004B506A" w:rsidRDefault="004B506A" w:rsidP="0086455D">
      <w:pPr>
        <w:autoSpaceDE w:val="0"/>
        <w:autoSpaceDN w:val="0"/>
        <w:adjustRightInd w:val="0"/>
        <w:jc w:val="both"/>
        <w:rPr>
          <w:rFonts w:ascii="Arial" w:eastAsia="Arial" w:hAnsi="Arial" w:cs="Arial"/>
        </w:rPr>
      </w:pPr>
    </w:p>
    <w:p w14:paraId="627992F7" w14:textId="36A29B2E" w:rsidR="004B506A" w:rsidRDefault="006541E2" w:rsidP="0086455D">
      <w:pPr>
        <w:autoSpaceDE w:val="0"/>
        <w:autoSpaceDN w:val="0"/>
        <w:adjustRightInd w:val="0"/>
        <w:jc w:val="both"/>
        <w:rPr>
          <w:rFonts w:ascii="Arial" w:eastAsia="Arial" w:hAnsi="Arial" w:cs="Arial"/>
        </w:rPr>
      </w:pPr>
      <w:r>
        <w:rPr>
          <w:rFonts w:ascii="Arial" w:eastAsia="Arial" w:hAnsi="Arial" w:cs="Arial"/>
        </w:rPr>
        <w:t>El Coordinador de Administración menciona que todo lo que se realiza en la SESAJ, se hace con apego a la normatividad aplicable,</w:t>
      </w:r>
      <w:r w:rsidR="000546FB">
        <w:rPr>
          <w:rFonts w:ascii="Arial" w:eastAsia="Arial" w:hAnsi="Arial" w:cs="Arial"/>
        </w:rPr>
        <w:t xml:space="preserve"> y agrega que se valorará la propuesta presentada por el Mtro.</w:t>
      </w:r>
      <w:r>
        <w:rPr>
          <w:rFonts w:ascii="Arial" w:eastAsia="Arial" w:hAnsi="Arial" w:cs="Arial"/>
        </w:rPr>
        <w:t xml:space="preserve"> </w:t>
      </w:r>
      <w:r w:rsidR="000546FB">
        <w:rPr>
          <w:rFonts w:ascii="Arial" w:eastAsia="Arial" w:hAnsi="Arial" w:cs="Arial"/>
        </w:rPr>
        <w:t>Gerardo Gómez Robles.</w:t>
      </w:r>
    </w:p>
    <w:p w14:paraId="0B5EB68B" w14:textId="77777777" w:rsidR="00EF2471" w:rsidRDefault="00EF2471" w:rsidP="0086455D">
      <w:pPr>
        <w:autoSpaceDE w:val="0"/>
        <w:autoSpaceDN w:val="0"/>
        <w:adjustRightInd w:val="0"/>
        <w:jc w:val="both"/>
        <w:rPr>
          <w:rFonts w:ascii="Arial" w:eastAsia="Arial" w:hAnsi="Arial" w:cs="Arial"/>
        </w:rPr>
      </w:pPr>
    </w:p>
    <w:p w14:paraId="4254CB7F" w14:textId="46BD8053" w:rsidR="00556494" w:rsidRDefault="005245C1" w:rsidP="005245C1">
      <w:pPr>
        <w:autoSpaceDE w:val="0"/>
        <w:autoSpaceDN w:val="0"/>
        <w:adjustRightInd w:val="0"/>
        <w:jc w:val="both"/>
        <w:rPr>
          <w:rFonts w:ascii="Arial" w:eastAsia="Cambria" w:hAnsi="Arial" w:cs="Arial"/>
          <w:color w:val="282828"/>
          <w:shd w:val="clear" w:color="auto" w:fill="FFFFFF" w:themeFill="background1"/>
          <w:lang w:val="es-MX" w:eastAsia="es-MX"/>
        </w:rPr>
      </w:pPr>
      <w:r>
        <w:rPr>
          <w:rFonts w:ascii="Arial" w:eastAsia="Arial" w:hAnsi="Arial" w:cs="Arial"/>
        </w:rPr>
        <w:t>Al no</w:t>
      </w:r>
      <w:r w:rsidR="0086455D" w:rsidRPr="003553B2">
        <w:rPr>
          <w:rFonts w:ascii="Arial" w:eastAsia="Arial" w:hAnsi="Arial" w:cs="Arial"/>
        </w:rPr>
        <w:t xml:space="preserve"> exist</w:t>
      </w:r>
      <w:r>
        <w:rPr>
          <w:rFonts w:ascii="Arial" w:eastAsia="Arial" w:hAnsi="Arial" w:cs="Arial"/>
        </w:rPr>
        <w:t>ir más asuntos</w:t>
      </w:r>
      <w:r w:rsidR="0086455D" w:rsidRPr="003553B2">
        <w:rPr>
          <w:rFonts w:ascii="Arial" w:eastAsia="Arial" w:hAnsi="Arial" w:cs="Arial"/>
        </w:rPr>
        <w:t xml:space="preserve"> a tratar en esta sesión</w:t>
      </w:r>
      <w:r>
        <w:rPr>
          <w:rFonts w:ascii="Arial" w:eastAsia="Arial" w:hAnsi="Arial" w:cs="Arial"/>
        </w:rPr>
        <w:t xml:space="preserve"> el </w:t>
      </w:r>
      <w:r w:rsidR="0086455D" w:rsidRPr="005245C1">
        <w:rPr>
          <w:rFonts w:ascii="Arial" w:eastAsia="Cambria" w:hAnsi="Arial" w:cs="Arial"/>
          <w:color w:val="282828"/>
          <w:shd w:val="clear" w:color="auto" w:fill="FFFFFF" w:themeFill="background1"/>
          <w:lang w:val="es-MX" w:eastAsia="es-MX"/>
        </w:rPr>
        <w:t>Presidente le solicita a la Vocal Ejecutiva que proceda a desahogar del siguiente punto del Orden del Día.</w:t>
      </w:r>
    </w:p>
    <w:p w14:paraId="3F3A7B5C" w14:textId="77777777" w:rsidR="005245C1" w:rsidRPr="003553B2" w:rsidRDefault="005245C1" w:rsidP="005245C1">
      <w:pPr>
        <w:autoSpaceDE w:val="0"/>
        <w:autoSpaceDN w:val="0"/>
        <w:adjustRightInd w:val="0"/>
        <w:jc w:val="both"/>
        <w:rPr>
          <w:rFonts w:ascii="Arial" w:eastAsia="Cambria" w:hAnsi="Arial" w:cs="Arial"/>
          <w:color w:val="282828"/>
          <w:u w:val="single"/>
          <w:lang w:val="es-MX" w:eastAsia="es-MX"/>
        </w:rPr>
      </w:pPr>
    </w:p>
    <w:p w14:paraId="4A0F9E81" w14:textId="6CDFA70B" w:rsidR="00556494" w:rsidRPr="003553B2" w:rsidRDefault="00574648" w:rsidP="00556494">
      <w:pPr>
        <w:pStyle w:val="Prrafodelista"/>
        <w:spacing w:after="240"/>
        <w:ind w:left="0"/>
        <w:rPr>
          <w:rFonts w:ascii="Arial" w:eastAsia="Arial" w:hAnsi="Arial" w:cs="Arial"/>
          <w:b/>
          <w:color w:val="003B51"/>
        </w:rPr>
      </w:pPr>
      <w:r w:rsidRPr="003553B2">
        <w:rPr>
          <w:rFonts w:ascii="Arial" w:eastAsia="Arial" w:hAnsi="Arial" w:cs="Arial"/>
          <w:b/>
          <w:bCs/>
          <w:color w:val="003B51"/>
        </w:rPr>
        <w:t>6</w:t>
      </w:r>
      <w:r w:rsidR="00556494" w:rsidRPr="003553B2">
        <w:rPr>
          <w:rFonts w:ascii="Arial" w:eastAsia="Arial" w:hAnsi="Arial" w:cs="Arial"/>
          <w:b/>
          <w:color w:val="003B51"/>
        </w:rPr>
        <w:t>. Clausura de la Sesión.</w:t>
      </w:r>
    </w:p>
    <w:p w14:paraId="54409839" w14:textId="55BF4485" w:rsidR="00556494" w:rsidRPr="003553B2" w:rsidRDefault="00556494" w:rsidP="00556494">
      <w:pPr>
        <w:autoSpaceDE w:val="0"/>
        <w:autoSpaceDN w:val="0"/>
        <w:adjustRightInd w:val="0"/>
        <w:jc w:val="both"/>
        <w:rPr>
          <w:rFonts w:ascii="Arial" w:eastAsia="Cambria" w:hAnsi="Arial" w:cs="Arial"/>
          <w:color w:val="727272"/>
          <w:lang w:val="es-MX" w:eastAsia="es-MX"/>
        </w:rPr>
      </w:pPr>
      <w:r w:rsidRPr="003553B2">
        <w:rPr>
          <w:rFonts w:ascii="Arial" w:eastAsia="Cambria" w:hAnsi="Arial" w:cs="Arial"/>
          <w:color w:val="1C1C1C"/>
          <w:lang w:val="es-MX" w:eastAsia="es-MX"/>
        </w:rPr>
        <w:t xml:space="preserve">Se da por </w:t>
      </w:r>
      <w:r w:rsidRPr="003553B2">
        <w:rPr>
          <w:rFonts w:ascii="Arial" w:eastAsia="Cambria" w:hAnsi="Arial" w:cs="Arial"/>
          <w:b/>
          <w:bCs/>
          <w:color w:val="1C1C1C"/>
          <w:lang w:val="es-MX" w:eastAsia="es-MX"/>
        </w:rPr>
        <w:t xml:space="preserve">clausurada la </w:t>
      </w:r>
      <w:r w:rsidR="001C6641" w:rsidRPr="003553B2">
        <w:rPr>
          <w:rFonts w:ascii="Arial" w:eastAsia="Cambria" w:hAnsi="Arial" w:cs="Arial"/>
          <w:b/>
          <w:bCs/>
          <w:color w:val="000000" w:themeColor="text1"/>
          <w:lang w:val="es-MX" w:eastAsia="es-MX"/>
        </w:rPr>
        <w:t>Primera</w:t>
      </w:r>
      <w:r w:rsidRPr="003553B2">
        <w:rPr>
          <w:rFonts w:ascii="Arial" w:eastAsia="Cambria" w:hAnsi="Arial" w:cs="Arial"/>
          <w:b/>
          <w:bCs/>
          <w:color w:val="1C1C1C"/>
          <w:lang w:val="es-MX" w:eastAsia="es-MX"/>
        </w:rPr>
        <w:t xml:space="preserve"> Sesión </w:t>
      </w:r>
      <w:r w:rsidR="007A54B0" w:rsidRPr="003553B2">
        <w:rPr>
          <w:rFonts w:ascii="Arial" w:eastAsia="Cambria" w:hAnsi="Arial" w:cs="Arial"/>
          <w:b/>
          <w:bCs/>
          <w:color w:val="000000" w:themeColor="text1"/>
          <w:lang w:val="es-MX" w:eastAsia="es-MX"/>
        </w:rPr>
        <w:t>O</w:t>
      </w:r>
      <w:r w:rsidRPr="003553B2">
        <w:rPr>
          <w:rFonts w:ascii="Arial" w:eastAsia="Cambria" w:hAnsi="Arial" w:cs="Arial"/>
          <w:b/>
          <w:bCs/>
          <w:color w:val="000000" w:themeColor="text1"/>
          <w:lang w:val="es-MX" w:eastAsia="es-MX"/>
        </w:rPr>
        <w:t>rdinaria</w:t>
      </w:r>
      <w:r w:rsidRPr="003553B2">
        <w:rPr>
          <w:rFonts w:ascii="Arial" w:eastAsia="Cambria" w:hAnsi="Arial" w:cs="Arial"/>
          <w:color w:val="1C1C1C"/>
          <w:lang w:val="es-MX" w:eastAsia="es-MX"/>
        </w:rPr>
        <w:t xml:space="preserve"> del Comité de </w:t>
      </w:r>
      <w:r w:rsidR="007A54B0" w:rsidRPr="003553B2">
        <w:rPr>
          <w:rFonts w:ascii="Arial" w:eastAsia="Cambria" w:hAnsi="Arial" w:cs="Arial"/>
          <w:color w:val="1C1C1C"/>
          <w:lang w:val="es-MX" w:eastAsia="es-MX"/>
        </w:rPr>
        <w:t>Administración de Riesgos</w:t>
      </w:r>
      <w:r w:rsidRPr="003553B2">
        <w:rPr>
          <w:rFonts w:ascii="Arial" w:eastAsia="Cambria" w:hAnsi="Arial" w:cs="Arial"/>
          <w:color w:val="1C1C1C"/>
          <w:lang w:val="es-MX" w:eastAsia="es-MX"/>
        </w:rPr>
        <w:t xml:space="preserve"> de la SESAJ, siendo las </w:t>
      </w:r>
      <w:r w:rsidR="0019606B">
        <w:rPr>
          <w:rFonts w:ascii="Arial" w:eastAsia="Cambria" w:hAnsi="Arial" w:cs="Arial"/>
          <w:b/>
          <w:bCs/>
          <w:lang w:val="es-MX" w:eastAsia="es-MX"/>
        </w:rPr>
        <w:t>16:</w:t>
      </w:r>
      <w:r w:rsidR="00C02D6D">
        <w:rPr>
          <w:rFonts w:ascii="Arial" w:eastAsia="Cambria" w:hAnsi="Arial" w:cs="Arial"/>
          <w:b/>
          <w:bCs/>
          <w:lang w:val="es-MX" w:eastAsia="es-MX"/>
        </w:rPr>
        <w:t>38</w:t>
      </w:r>
      <w:r w:rsidRPr="003553B2">
        <w:rPr>
          <w:rFonts w:ascii="Arial" w:eastAsia="Cambria" w:hAnsi="Arial" w:cs="Arial"/>
          <w:b/>
          <w:bCs/>
          <w:lang w:val="es-MX" w:eastAsia="es-MX"/>
        </w:rPr>
        <w:t xml:space="preserve"> horas</w:t>
      </w:r>
      <w:r w:rsidR="002749B2" w:rsidRPr="003553B2">
        <w:rPr>
          <w:rFonts w:ascii="Arial" w:eastAsia="Cambria" w:hAnsi="Arial" w:cs="Arial"/>
          <w:b/>
          <w:bCs/>
          <w:lang w:val="es-MX" w:eastAsia="es-MX"/>
        </w:rPr>
        <w:t xml:space="preserve"> </w:t>
      </w:r>
      <w:r w:rsidR="002749B2" w:rsidRPr="003553B2">
        <w:rPr>
          <w:rFonts w:ascii="Arial" w:eastAsia="Cambria" w:hAnsi="Arial" w:cs="Arial"/>
          <w:lang w:val="es-MX" w:eastAsia="es-MX"/>
        </w:rPr>
        <w:t>(</w:t>
      </w:r>
      <w:r w:rsidR="00AF076B">
        <w:rPr>
          <w:rFonts w:ascii="Arial" w:eastAsia="Cambria" w:hAnsi="Arial" w:cs="Arial"/>
          <w:lang w:val="es-MX" w:eastAsia="es-MX"/>
        </w:rPr>
        <w:t xml:space="preserve">dieciséis horas con </w:t>
      </w:r>
      <w:r w:rsidR="00C02D6D">
        <w:rPr>
          <w:rFonts w:ascii="Arial" w:eastAsia="Cambria" w:hAnsi="Arial" w:cs="Arial"/>
          <w:lang w:val="es-MX" w:eastAsia="es-MX"/>
        </w:rPr>
        <w:t>treinta y ocho</w:t>
      </w:r>
      <w:r w:rsidR="00A106FD">
        <w:rPr>
          <w:rFonts w:ascii="Arial" w:eastAsia="Cambria" w:hAnsi="Arial" w:cs="Arial"/>
          <w:lang w:val="es-MX" w:eastAsia="es-MX"/>
        </w:rPr>
        <w:t xml:space="preserve"> minutos</w:t>
      </w:r>
      <w:r w:rsidR="002749B2" w:rsidRPr="003553B2">
        <w:rPr>
          <w:rFonts w:ascii="Arial" w:eastAsia="Cambria" w:hAnsi="Arial" w:cs="Arial"/>
          <w:lang w:val="es-MX" w:eastAsia="es-MX"/>
        </w:rPr>
        <w:t>)</w:t>
      </w:r>
      <w:r w:rsidRPr="003553B2">
        <w:rPr>
          <w:rFonts w:ascii="Arial" w:eastAsia="Cambria" w:hAnsi="Arial" w:cs="Arial"/>
          <w:b/>
          <w:bCs/>
          <w:lang w:val="es-MX" w:eastAsia="es-MX"/>
        </w:rPr>
        <w:t xml:space="preserve"> </w:t>
      </w:r>
      <w:r w:rsidRPr="003553B2">
        <w:rPr>
          <w:rFonts w:ascii="Arial" w:eastAsia="Cambria" w:hAnsi="Arial" w:cs="Arial"/>
          <w:color w:val="1C1C1C"/>
          <w:lang w:val="es-MX" w:eastAsia="es-MX"/>
        </w:rPr>
        <w:t>del</w:t>
      </w:r>
      <w:r w:rsidR="002749B2" w:rsidRPr="003553B2">
        <w:rPr>
          <w:rFonts w:ascii="Arial" w:eastAsia="Cambria" w:hAnsi="Arial" w:cs="Arial"/>
          <w:color w:val="1C1C1C"/>
          <w:lang w:val="es-MX" w:eastAsia="es-MX"/>
        </w:rPr>
        <w:t xml:space="preserve"> día</w:t>
      </w:r>
      <w:r w:rsidRPr="003553B2">
        <w:rPr>
          <w:rFonts w:ascii="Arial" w:eastAsia="Cambria" w:hAnsi="Arial" w:cs="Arial"/>
          <w:color w:val="1C1C1C"/>
          <w:lang w:val="es-MX" w:eastAsia="es-MX"/>
        </w:rPr>
        <w:t xml:space="preserve"> </w:t>
      </w:r>
      <w:r w:rsidR="001C6641" w:rsidRPr="003553B2">
        <w:rPr>
          <w:rFonts w:ascii="Arial" w:eastAsia="Cambria" w:hAnsi="Arial" w:cs="Arial"/>
          <w:color w:val="1C1C1C"/>
          <w:lang w:val="es-MX" w:eastAsia="es-MX"/>
        </w:rPr>
        <w:t>28</w:t>
      </w:r>
      <w:r w:rsidR="002749B2" w:rsidRPr="003553B2">
        <w:rPr>
          <w:rFonts w:ascii="Arial" w:eastAsia="Cambria" w:hAnsi="Arial" w:cs="Arial"/>
          <w:color w:val="1C1C1C"/>
          <w:lang w:val="es-MX" w:eastAsia="es-MX"/>
        </w:rPr>
        <w:t xml:space="preserve"> (</w:t>
      </w:r>
      <w:r w:rsidR="001C6641" w:rsidRPr="003553B2">
        <w:rPr>
          <w:rFonts w:ascii="Arial" w:eastAsia="Cambria" w:hAnsi="Arial" w:cs="Arial"/>
          <w:color w:val="1C1C1C"/>
          <w:lang w:val="es-MX" w:eastAsia="es-MX"/>
        </w:rPr>
        <w:t>veintiocho</w:t>
      </w:r>
      <w:r w:rsidR="002749B2" w:rsidRPr="003553B2">
        <w:rPr>
          <w:rFonts w:ascii="Arial" w:eastAsia="Cambria" w:hAnsi="Arial" w:cs="Arial"/>
          <w:color w:val="1C1C1C"/>
          <w:lang w:val="es-MX" w:eastAsia="es-MX"/>
        </w:rPr>
        <w:t>)</w:t>
      </w:r>
      <w:r w:rsidRPr="003553B2">
        <w:rPr>
          <w:rFonts w:ascii="Arial" w:eastAsia="Cambria" w:hAnsi="Arial" w:cs="Arial"/>
          <w:color w:val="000000" w:themeColor="text1"/>
          <w:lang w:val="es-MX" w:eastAsia="es-MX"/>
        </w:rPr>
        <w:t xml:space="preserve"> </w:t>
      </w:r>
      <w:r w:rsidR="00CB0DFE" w:rsidRPr="003553B2">
        <w:rPr>
          <w:rFonts w:ascii="Arial" w:eastAsia="Cambria" w:hAnsi="Arial" w:cs="Arial"/>
          <w:color w:val="000000" w:themeColor="text1"/>
          <w:lang w:val="es-MX" w:eastAsia="es-MX"/>
        </w:rPr>
        <w:t>de</w:t>
      </w:r>
      <w:r w:rsidRPr="003553B2">
        <w:rPr>
          <w:rFonts w:ascii="Arial" w:eastAsia="Cambria" w:hAnsi="Arial" w:cs="Arial"/>
          <w:color w:val="000000" w:themeColor="text1"/>
          <w:lang w:val="es-MX" w:eastAsia="es-MX"/>
        </w:rPr>
        <w:t xml:space="preserve"> </w:t>
      </w:r>
      <w:r w:rsidR="001C6641" w:rsidRPr="003553B2">
        <w:rPr>
          <w:rFonts w:ascii="Arial" w:eastAsia="Cambria" w:hAnsi="Arial" w:cs="Arial"/>
          <w:color w:val="000000" w:themeColor="text1"/>
          <w:lang w:val="es-MX" w:eastAsia="es-MX"/>
        </w:rPr>
        <w:t>febrero</w:t>
      </w:r>
      <w:r w:rsidRPr="003553B2">
        <w:rPr>
          <w:rFonts w:ascii="Arial" w:eastAsia="Cambria" w:hAnsi="Arial" w:cs="Arial"/>
          <w:color w:val="000000" w:themeColor="text1"/>
          <w:lang w:val="es-MX" w:eastAsia="es-MX"/>
        </w:rPr>
        <w:t xml:space="preserve"> de</w:t>
      </w:r>
      <w:r w:rsidR="0039494A" w:rsidRPr="003553B2">
        <w:rPr>
          <w:rFonts w:ascii="Arial" w:eastAsia="Cambria" w:hAnsi="Arial" w:cs="Arial"/>
          <w:color w:val="000000" w:themeColor="text1"/>
          <w:lang w:val="es-MX" w:eastAsia="es-MX"/>
        </w:rPr>
        <w:t>l año</w:t>
      </w:r>
      <w:r w:rsidRPr="003553B2">
        <w:rPr>
          <w:rFonts w:ascii="Arial" w:eastAsia="Cambria" w:hAnsi="Arial" w:cs="Arial"/>
          <w:color w:val="000000" w:themeColor="text1"/>
          <w:lang w:val="es-MX" w:eastAsia="es-MX"/>
        </w:rPr>
        <w:t xml:space="preserve"> 202</w:t>
      </w:r>
      <w:r w:rsidR="001C6641" w:rsidRPr="003553B2">
        <w:rPr>
          <w:rFonts w:ascii="Arial" w:eastAsia="Cambria" w:hAnsi="Arial" w:cs="Arial"/>
          <w:color w:val="000000" w:themeColor="text1"/>
          <w:lang w:val="es-MX" w:eastAsia="es-MX"/>
        </w:rPr>
        <w:t>5</w:t>
      </w:r>
      <w:r w:rsidR="00622923" w:rsidRPr="003553B2">
        <w:rPr>
          <w:rFonts w:ascii="Arial" w:eastAsia="Cambria" w:hAnsi="Arial" w:cs="Arial"/>
          <w:color w:val="000000" w:themeColor="text1"/>
          <w:lang w:val="es-MX" w:eastAsia="es-MX"/>
        </w:rPr>
        <w:t xml:space="preserve"> (dos mil veinti</w:t>
      </w:r>
      <w:r w:rsidR="00FA54DD" w:rsidRPr="003553B2">
        <w:rPr>
          <w:rFonts w:ascii="Arial" w:eastAsia="Cambria" w:hAnsi="Arial" w:cs="Arial"/>
          <w:color w:val="000000" w:themeColor="text1"/>
          <w:lang w:val="es-MX" w:eastAsia="es-MX"/>
        </w:rPr>
        <w:t>c</w:t>
      </w:r>
      <w:r w:rsidR="001C6641" w:rsidRPr="003553B2">
        <w:rPr>
          <w:rFonts w:ascii="Arial" w:eastAsia="Cambria" w:hAnsi="Arial" w:cs="Arial"/>
          <w:color w:val="000000" w:themeColor="text1"/>
          <w:lang w:val="es-MX" w:eastAsia="es-MX"/>
        </w:rPr>
        <w:t>inco</w:t>
      </w:r>
      <w:r w:rsidR="00622923" w:rsidRPr="003553B2">
        <w:rPr>
          <w:rFonts w:ascii="Arial" w:eastAsia="Cambria" w:hAnsi="Arial" w:cs="Arial"/>
          <w:color w:val="000000" w:themeColor="text1"/>
          <w:lang w:val="es-MX" w:eastAsia="es-MX"/>
        </w:rPr>
        <w:t>)</w:t>
      </w:r>
      <w:r w:rsidRPr="003553B2">
        <w:rPr>
          <w:rFonts w:ascii="Arial" w:eastAsia="Cambria" w:hAnsi="Arial" w:cs="Arial"/>
          <w:color w:val="1C1C1C"/>
          <w:lang w:val="es-MX" w:eastAsia="es-MX"/>
        </w:rPr>
        <w:t>, levantándose para constancia la presente acta, que firman y rubrican al calce todos los que intervinieron en la presente sesión</w:t>
      </w:r>
      <w:r w:rsidRPr="003553B2">
        <w:rPr>
          <w:rFonts w:ascii="Arial" w:eastAsia="Cambria" w:hAnsi="Arial" w:cs="Arial"/>
          <w:color w:val="727272"/>
          <w:lang w:val="es-MX" w:eastAsia="es-MX"/>
        </w:rPr>
        <w:t>.</w:t>
      </w:r>
    </w:p>
    <w:p w14:paraId="42E8C634" w14:textId="77777777" w:rsidR="00A30F39" w:rsidRDefault="00A30F39" w:rsidP="00A949C5">
      <w:pPr>
        <w:autoSpaceDE w:val="0"/>
        <w:autoSpaceDN w:val="0"/>
        <w:adjustRightInd w:val="0"/>
        <w:rPr>
          <w:rFonts w:ascii="Arial" w:eastAsia="Cambria" w:hAnsi="Arial" w:cs="Arial"/>
          <w:color w:val="727272"/>
          <w:sz w:val="22"/>
          <w:szCs w:val="22"/>
          <w:lang w:val="es-MX" w:eastAsia="es-MX"/>
        </w:rPr>
      </w:pPr>
    </w:p>
    <w:p w14:paraId="0A84980F" w14:textId="5AEC7111" w:rsidR="0039494A" w:rsidRPr="00413E73" w:rsidRDefault="00413E73" w:rsidP="00413E73">
      <w:pPr>
        <w:autoSpaceDE w:val="0"/>
        <w:autoSpaceDN w:val="0"/>
        <w:adjustRightInd w:val="0"/>
        <w:jc w:val="center"/>
        <w:rPr>
          <w:rFonts w:ascii="Arial" w:eastAsia="Cambria" w:hAnsi="Arial" w:cs="Arial"/>
          <w:b/>
          <w:bCs/>
          <w:color w:val="000000" w:themeColor="text1"/>
          <w:sz w:val="22"/>
          <w:szCs w:val="22"/>
          <w:lang w:val="es-MX" w:eastAsia="es-MX"/>
        </w:rPr>
      </w:pPr>
      <w:r w:rsidRPr="00413E73">
        <w:rPr>
          <w:rFonts w:ascii="Arial" w:eastAsia="Cambria" w:hAnsi="Arial" w:cs="Arial"/>
          <w:b/>
          <w:bCs/>
          <w:color w:val="000000" w:themeColor="text1"/>
          <w:sz w:val="22"/>
          <w:szCs w:val="22"/>
          <w:lang w:val="es-MX" w:eastAsia="es-MX"/>
        </w:rPr>
        <w:t>CON VOZ Y VOTO</w:t>
      </w:r>
      <w:r>
        <w:rPr>
          <w:rFonts w:ascii="Arial" w:eastAsia="Cambria" w:hAnsi="Arial" w:cs="Arial"/>
          <w:b/>
          <w:bCs/>
          <w:color w:val="000000" w:themeColor="text1"/>
          <w:sz w:val="22"/>
          <w:szCs w:val="22"/>
          <w:lang w:val="es-MX" w:eastAsia="es-MX"/>
        </w:rPr>
        <w:t>:</w:t>
      </w:r>
    </w:p>
    <w:p w14:paraId="49749839"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7923AB30" w14:textId="77777777" w:rsidR="00A106FD" w:rsidRDefault="00A106FD" w:rsidP="00A949C5">
      <w:pPr>
        <w:autoSpaceDE w:val="0"/>
        <w:autoSpaceDN w:val="0"/>
        <w:adjustRightInd w:val="0"/>
        <w:rPr>
          <w:rFonts w:ascii="Arial" w:eastAsia="Cambria" w:hAnsi="Arial" w:cs="Arial"/>
          <w:color w:val="727272"/>
          <w:sz w:val="22"/>
          <w:szCs w:val="22"/>
          <w:lang w:val="es-MX" w:eastAsia="es-MX"/>
        </w:rPr>
      </w:pPr>
    </w:p>
    <w:p w14:paraId="47E71401" w14:textId="77777777" w:rsidR="0039494A" w:rsidRDefault="0039494A" w:rsidP="00A949C5">
      <w:pPr>
        <w:autoSpaceDE w:val="0"/>
        <w:autoSpaceDN w:val="0"/>
        <w:adjustRightInd w:val="0"/>
        <w:rPr>
          <w:rFonts w:ascii="Arial" w:eastAsia="Cambria" w:hAnsi="Arial" w:cs="Arial"/>
          <w:color w:val="727272"/>
          <w:sz w:val="22"/>
          <w:szCs w:val="22"/>
          <w:lang w:val="es-MX" w:eastAsia="es-MX"/>
        </w:rPr>
      </w:pPr>
    </w:p>
    <w:p w14:paraId="1B178124" w14:textId="0020A9A7" w:rsidR="005D42B8" w:rsidRDefault="005D42B8" w:rsidP="00A949C5">
      <w:pPr>
        <w:autoSpaceDE w:val="0"/>
        <w:autoSpaceDN w:val="0"/>
        <w:adjustRightInd w:val="0"/>
        <w:rPr>
          <w:rFonts w:ascii="Arial" w:eastAsia="Cambria" w:hAnsi="Arial" w:cs="Arial"/>
          <w:color w:val="727272"/>
          <w:sz w:val="22"/>
          <w:szCs w:val="22"/>
          <w:lang w:val="es-MX" w:eastAsia="es-MX"/>
        </w:rPr>
      </w:pPr>
    </w:p>
    <w:p w14:paraId="1C87DD6A" w14:textId="7DA71940" w:rsidR="00A30F39" w:rsidRDefault="005D42B8" w:rsidP="00A949C5">
      <w:pPr>
        <w:autoSpaceDE w:val="0"/>
        <w:autoSpaceDN w:val="0"/>
        <w:adjustRightInd w:val="0"/>
        <w:rPr>
          <w:rFonts w:ascii="Arial" w:eastAsia="Cambria" w:hAnsi="Arial" w:cs="Arial"/>
          <w:color w:val="727272"/>
          <w:sz w:val="22"/>
          <w:szCs w:val="22"/>
          <w:lang w:val="es-MX" w:eastAsia="es-MX"/>
        </w:rPr>
      </w:pPr>
      <w:r>
        <w:rPr>
          <w:rFonts w:ascii="Arial" w:eastAsia="Arial" w:hAnsi="Arial" w:cs="Arial"/>
          <w:b/>
          <w:bCs/>
          <w:noProof/>
          <w:sz w:val="21"/>
          <w:szCs w:val="21"/>
          <w:lang w:val="es-ES"/>
          <w14:ligatures w14:val="standardContextual"/>
        </w:rPr>
        <mc:AlternateContent>
          <mc:Choice Requires="wps">
            <w:drawing>
              <wp:anchor distT="0" distB="0" distL="114300" distR="114300" simplePos="0" relativeHeight="251660288" behindDoc="0" locked="0" layoutInCell="1" allowOverlap="1" wp14:anchorId="21C50BD2" wp14:editId="415DF08B">
                <wp:simplePos x="0" y="0"/>
                <wp:positionH relativeFrom="column">
                  <wp:posOffset>3206750</wp:posOffset>
                </wp:positionH>
                <wp:positionV relativeFrom="paragraph">
                  <wp:posOffset>129540</wp:posOffset>
                </wp:positionV>
                <wp:extent cx="2667000" cy="0"/>
                <wp:effectExtent l="0" t="0" r="0" b="0"/>
                <wp:wrapNone/>
                <wp:docPr id="1823890456" name="Conector recto 3"/>
                <wp:cNvGraphicFramePr/>
                <a:graphic xmlns:a="http://schemas.openxmlformats.org/drawingml/2006/main">
                  <a:graphicData uri="http://schemas.microsoft.com/office/word/2010/wordprocessingShape">
                    <wps:wsp>
                      <wps:cNvCnPr/>
                      <wps:spPr>
                        <a:xfrm>
                          <a:off x="0" y="0"/>
                          <a:ext cx="2667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a16="http://schemas.microsoft.com/office/drawing/2014/main" xmlns:pic="http://schemas.openxmlformats.org/drawingml/2006/picture">
            <w:pict>
              <v:line id="Conector recto 3" style="position:absolute;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52.5pt,10.2pt" to="462.5pt,10.2pt" w14:anchorId="06396C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">
                <v:stroke joinstyle="miter"/>
              </v:line>
            </w:pict>
          </mc:Fallback>
        </mc:AlternateContent>
      </w:r>
      <w:r>
        <w:rPr>
          <w:rFonts w:ascii="Arial" w:eastAsia="Cambria" w:hAnsi="Arial" w:cs="Arial"/>
          <w:noProof/>
          <w:color w:val="727272"/>
          <w:sz w:val="22"/>
          <w:szCs w:val="22"/>
          <w:lang w:val="es-MX" w:eastAsia="es-MX"/>
          <w14:ligatures w14:val="standardContextual"/>
        </w:rPr>
        <mc:AlternateContent>
          <mc:Choice Requires="wps">
            <w:drawing>
              <wp:anchor distT="0" distB="0" distL="114300" distR="114300" simplePos="0" relativeHeight="251659264" behindDoc="0" locked="0" layoutInCell="1" allowOverlap="1" wp14:anchorId="5E8B49A6" wp14:editId="5C74DF02">
                <wp:simplePos x="0" y="0"/>
                <wp:positionH relativeFrom="column">
                  <wp:posOffset>349250</wp:posOffset>
                </wp:positionH>
                <wp:positionV relativeFrom="paragraph">
                  <wp:posOffset>129540</wp:posOffset>
                </wp:positionV>
                <wp:extent cx="2232660" cy="0"/>
                <wp:effectExtent l="0" t="0" r="0" b="0"/>
                <wp:wrapNone/>
                <wp:docPr id="2045057114" name="Conector recto 2"/>
                <wp:cNvGraphicFramePr/>
                <a:graphic xmlns:a="http://schemas.openxmlformats.org/drawingml/2006/main">
                  <a:graphicData uri="http://schemas.microsoft.com/office/word/2010/wordprocessingShape">
                    <wps:wsp>
                      <wps:cNvCnPr/>
                      <wps:spPr>
                        <a:xfrm>
                          <a:off x="0" y="0"/>
                          <a:ext cx="22326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a14="http://schemas.microsoft.com/office/drawing/2010/main" xmlns:a16="http://schemas.microsoft.com/office/drawing/2014/main" xmlns:pic="http://schemas.openxmlformats.org/drawingml/2006/picture">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from="27.5pt,10.2pt" to="203.3pt,10.2pt" w14:anchorId="45A3DF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">
                <v:stroke joinstyle="miter"/>
              </v:line>
            </w:pict>
          </mc:Fallback>
        </mc:AlternateContent>
      </w:r>
    </w:p>
    <w:tbl>
      <w:tblPr>
        <w:tblStyle w:val="Tablaconcuadrcula"/>
        <w:tblW w:w="9133"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2"/>
        <w:gridCol w:w="431"/>
        <w:gridCol w:w="4420"/>
      </w:tblGrid>
      <w:tr w:rsidR="005F1EB8" w:rsidRPr="00F63F89" w14:paraId="63C31DB7" w14:textId="77777777" w:rsidTr="736E1C56">
        <w:trPr>
          <w:trHeight w:val="1546"/>
        </w:trPr>
        <w:tc>
          <w:tcPr>
            <w:tcW w:w="4282" w:type="dxa"/>
            <w:tcBorders>
              <w:bottom w:val="single" w:sz="4" w:space="0" w:color="auto"/>
            </w:tcBorders>
          </w:tcPr>
          <w:p w14:paraId="2877F978" w14:textId="1DAA378E" w:rsidR="00A106FD" w:rsidRPr="00A106FD" w:rsidRDefault="00A106FD" w:rsidP="00F81F6C">
            <w:pPr>
              <w:jc w:val="center"/>
              <w:rPr>
                <w:rFonts w:ascii="Arial" w:eastAsia="Arial" w:hAnsi="Arial" w:cs="Arial"/>
                <w:b/>
                <w:bCs/>
                <w:sz w:val="21"/>
                <w:szCs w:val="21"/>
              </w:rPr>
            </w:pPr>
            <w:r w:rsidRPr="00A106FD">
              <w:rPr>
                <w:rFonts w:ascii="Arial" w:eastAsia="Arial" w:hAnsi="Arial" w:cs="Arial"/>
                <w:b/>
                <w:bCs/>
                <w:sz w:val="21"/>
                <w:szCs w:val="21"/>
              </w:rPr>
              <w:t xml:space="preserve">Miguel Ángel Juárez Tello </w:t>
            </w:r>
          </w:p>
          <w:p w14:paraId="0A8246D6" w14:textId="2CD7B54F" w:rsidR="00420BAB" w:rsidRPr="00A106FD" w:rsidRDefault="00A106FD" w:rsidP="00F81F6C">
            <w:pPr>
              <w:jc w:val="center"/>
              <w:rPr>
                <w:rFonts w:ascii="Arial" w:eastAsia="Arial" w:hAnsi="Arial" w:cs="Arial"/>
                <w:sz w:val="21"/>
                <w:szCs w:val="21"/>
              </w:rPr>
            </w:pPr>
            <w:r w:rsidRPr="00A106FD">
              <w:rPr>
                <w:rFonts w:ascii="Arial" w:eastAsia="Arial" w:hAnsi="Arial" w:cs="Arial"/>
                <w:sz w:val="21"/>
                <w:szCs w:val="21"/>
              </w:rPr>
              <w:t>Presidente</w:t>
            </w:r>
          </w:p>
          <w:p w14:paraId="4A147FEB" w14:textId="77777777" w:rsidR="00420BAB" w:rsidRDefault="00420BAB" w:rsidP="00F81F6C">
            <w:pPr>
              <w:jc w:val="center"/>
              <w:rPr>
                <w:rFonts w:ascii="Arial" w:eastAsia="Arial" w:hAnsi="Arial" w:cs="Arial"/>
                <w:bCs/>
                <w:sz w:val="20"/>
                <w:szCs w:val="20"/>
              </w:rPr>
            </w:pPr>
          </w:p>
          <w:p w14:paraId="29E07951" w14:textId="77777777" w:rsidR="00420BAB" w:rsidRDefault="00420BAB" w:rsidP="00F81F6C">
            <w:pPr>
              <w:jc w:val="center"/>
              <w:rPr>
                <w:rFonts w:ascii="Arial" w:eastAsia="Arial" w:hAnsi="Arial" w:cs="Arial"/>
                <w:bCs/>
                <w:sz w:val="20"/>
                <w:szCs w:val="20"/>
              </w:rPr>
            </w:pPr>
          </w:p>
          <w:p w14:paraId="0A2D4DCD" w14:textId="77777777" w:rsidR="00420BAB" w:rsidRDefault="00420BAB" w:rsidP="00F81F6C">
            <w:pPr>
              <w:jc w:val="center"/>
              <w:rPr>
                <w:rFonts w:ascii="Arial" w:eastAsia="Arial" w:hAnsi="Arial" w:cs="Arial"/>
                <w:bCs/>
                <w:sz w:val="20"/>
                <w:szCs w:val="20"/>
              </w:rPr>
            </w:pPr>
          </w:p>
          <w:p w14:paraId="33681A6E" w14:textId="239AF171" w:rsidR="005F1EB8" w:rsidRPr="00F81F6C" w:rsidRDefault="003246BD" w:rsidP="00F81F6C">
            <w:pPr>
              <w:jc w:val="center"/>
              <w:rPr>
                <w:rFonts w:ascii="Arial" w:eastAsia="Arial" w:hAnsi="Arial" w:cs="Arial"/>
                <w:bCs/>
                <w:sz w:val="20"/>
                <w:szCs w:val="20"/>
              </w:rPr>
            </w:pPr>
            <w:r w:rsidRPr="003246BD">
              <w:rPr>
                <w:rFonts w:ascii="Arial" w:eastAsia="Arial" w:hAnsi="Arial" w:cs="Arial"/>
                <w:bCs/>
                <w:sz w:val="20"/>
                <w:szCs w:val="20"/>
              </w:rPr>
              <w:t xml:space="preserve"> </w:t>
            </w:r>
          </w:p>
        </w:tc>
        <w:tc>
          <w:tcPr>
            <w:tcW w:w="431" w:type="dxa"/>
          </w:tcPr>
          <w:p w14:paraId="3BCAAB07" w14:textId="77777777" w:rsidR="005F1EB8" w:rsidRPr="00F63F89" w:rsidRDefault="005F1EB8">
            <w:pPr>
              <w:jc w:val="both"/>
              <w:rPr>
                <w:rFonts w:ascii="Arial" w:eastAsia="Arial" w:hAnsi="Arial" w:cs="Arial"/>
                <w:b/>
                <w:bCs/>
                <w:sz w:val="21"/>
                <w:szCs w:val="21"/>
              </w:rPr>
            </w:pPr>
          </w:p>
        </w:tc>
        <w:tc>
          <w:tcPr>
            <w:tcW w:w="4420" w:type="dxa"/>
            <w:tcBorders>
              <w:bottom w:val="single" w:sz="4" w:space="0" w:color="auto"/>
            </w:tcBorders>
          </w:tcPr>
          <w:p w14:paraId="3B16A5B0" w14:textId="0136F474" w:rsidR="00A106FD" w:rsidRPr="00A106FD" w:rsidRDefault="736E1C56" w:rsidP="736E1C56">
            <w:pPr>
              <w:jc w:val="center"/>
              <w:rPr>
                <w:rFonts w:ascii="Arial" w:eastAsia="Arial" w:hAnsi="Arial" w:cs="Arial"/>
                <w:b/>
                <w:bCs/>
                <w:sz w:val="21"/>
                <w:szCs w:val="21"/>
                <w:lang w:val="es-ES"/>
              </w:rPr>
            </w:pPr>
            <w:r w:rsidRPr="736E1C56">
              <w:rPr>
                <w:rFonts w:ascii="Arial" w:eastAsia="Arial" w:hAnsi="Arial" w:cs="Arial"/>
                <w:b/>
                <w:bCs/>
                <w:sz w:val="21"/>
                <w:szCs w:val="21"/>
                <w:lang w:val="es-ES"/>
              </w:rPr>
              <w:t>Jessica Avalos Alvarez</w:t>
            </w:r>
          </w:p>
          <w:p w14:paraId="5671B23B" w14:textId="7341B701" w:rsidR="005D42B8" w:rsidRPr="00A106FD" w:rsidRDefault="00A106FD" w:rsidP="15984215">
            <w:pPr>
              <w:jc w:val="center"/>
              <w:rPr>
                <w:rFonts w:ascii="Arial" w:eastAsia="Arial" w:hAnsi="Arial" w:cs="Arial"/>
                <w:b/>
                <w:bCs/>
                <w:sz w:val="21"/>
                <w:szCs w:val="21"/>
              </w:rPr>
            </w:pPr>
            <w:r w:rsidRPr="00A106FD">
              <w:rPr>
                <w:rFonts w:ascii="Arial" w:eastAsia="Arial" w:hAnsi="Arial" w:cs="Arial"/>
                <w:sz w:val="21"/>
                <w:szCs w:val="21"/>
              </w:rPr>
              <w:t>Vocal Ejecutiva y Enlace del Comité de Administración de Riesg</w:t>
            </w:r>
            <w:r w:rsidRPr="00A106FD">
              <w:rPr>
                <w:rFonts w:ascii="Arial" w:eastAsia="Arial" w:hAnsi="Arial" w:cs="Arial"/>
                <w:b/>
                <w:bCs/>
                <w:sz w:val="21"/>
                <w:szCs w:val="21"/>
              </w:rPr>
              <w:t>os.</w:t>
            </w:r>
          </w:p>
          <w:p w14:paraId="7CD316CB" w14:textId="77777777" w:rsidR="005D42B8" w:rsidRDefault="005D42B8" w:rsidP="15984215">
            <w:pPr>
              <w:jc w:val="center"/>
              <w:rPr>
                <w:rFonts w:ascii="Arial" w:eastAsia="Arial" w:hAnsi="Arial" w:cs="Arial"/>
                <w:sz w:val="20"/>
                <w:szCs w:val="20"/>
                <w:lang w:val="es-ES"/>
              </w:rPr>
            </w:pPr>
          </w:p>
          <w:p w14:paraId="572208BE" w14:textId="77777777" w:rsidR="005D42B8" w:rsidRDefault="005D42B8" w:rsidP="15984215">
            <w:pPr>
              <w:jc w:val="center"/>
              <w:rPr>
                <w:rFonts w:ascii="Arial" w:eastAsia="Arial" w:hAnsi="Arial" w:cs="Arial"/>
                <w:sz w:val="20"/>
                <w:szCs w:val="20"/>
                <w:lang w:val="es-ES"/>
              </w:rPr>
            </w:pPr>
          </w:p>
          <w:p w14:paraId="2E21DA5E" w14:textId="77777777" w:rsidR="005F1EB8" w:rsidRPr="00F63F89" w:rsidRDefault="005F1EB8">
            <w:pPr>
              <w:jc w:val="center"/>
              <w:rPr>
                <w:rFonts w:ascii="Arial" w:eastAsia="Arial" w:hAnsi="Arial" w:cs="Arial"/>
                <w:b/>
                <w:bCs/>
                <w:sz w:val="21"/>
                <w:szCs w:val="21"/>
              </w:rPr>
            </w:pPr>
          </w:p>
        </w:tc>
      </w:tr>
      <w:tr w:rsidR="005F1EB8" w:rsidRPr="00F63F89" w14:paraId="4239191C" w14:textId="77777777" w:rsidTr="736E1C56">
        <w:trPr>
          <w:trHeight w:hRule="exact" w:val="1687"/>
        </w:trPr>
        <w:tc>
          <w:tcPr>
            <w:tcW w:w="4282" w:type="dxa"/>
            <w:tcBorders>
              <w:top w:val="single" w:sz="4" w:space="0" w:color="auto"/>
              <w:bottom w:val="single" w:sz="4" w:space="0" w:color="auto"/>
            </w:tcBorders>
          </w:tcPr>
          <w:p w14:paraId="2BDEB004" w14:textId="77777777" w:rsidR="00A106FD" w:rsidRPr="002C5580" w:rsidRDefault="00A106FD" w:rsidP="00A106FD">
            <w:pPr>
              <w:jc w:val="center"/>
              <w:rPr>
                <w:rFonts w:ascii="Arial" w:eastAsia="Arial" w:hAnsi="Arial" w:cs="Arial"/>
                <w:b/>
                <w:bCs/>
                <w:sz w:val="21"/>
                <w:szCs w:val="21"/>
              </w:rPr>
            </w:pPr>
            <w:r>
              <w:rPr>
                <w:rFonts w:ascii="Arial" w:eastAsia="Arial" w:hAnsi="Arial" w:cs="Arial"/>
                <w:b/>
                <w:bCs/>
                <w:sz w:val="21"/>
                <w:szCs w:val="21"/>
              </w:rPr>
              <w:t>Gerardo Gómez Robles</w:t>
            </w:r>
          </w:p>
          <w:p w14:paraId="19135A4E" w14:textId="77777777" w:rsidR="00A106FD" w:rsidRPr="002C5580" w:rsidRDefault="00A106FD" w:rsidP="00A106FD">
            <w:pPr>
              <w:jc w:val="center"/>
              <w:rPr>
                <w:rFonts w:ascii="Arial" w:eastAsia="Arial" w:hAnsi="Arial" w:cs="Arial"/>
                <w:sz w:val="21"/>
                <w:szCs w:val="21"/>
              </w:rPr>
            </w:pPr>
            <w:r w:rsidRPr="00330E29">
              <w:rPr>
                <w:rFonts w:ascii="Arial" w:eastAsia="Arial" w:hAnsi="Arial" w:cs="Arial"/>
                <w:sz w:val="21"/>
                <w:szCs w:val="21"/>
              </w:rPr>
              <w:t>Coordinador de Desarrollo de Capacidades</w:t>
            </w:r>
            <w:r>
              <w:rPr>
                <w:rFonts w:ascii="Arial" w:eastAsia="Arial" w:hAnsi="Arial" w:cs="Arial"/>
                <w:sz w:val="21"/>
                <w:szCs w:val="21"/>
              </w:rPr>
              <w:t xml:space="preserve"> en representación de la </w:t>
            </w:r>
            <w:r w:rsidRPr="002C5580">
              <w:rPr>
                <w:rFonts w:ascii="Arial" w:eastAsia="Arial" w:hAnsi="Arial" w:cs="Arial"/>
                <w:sz w:val="21"/>
                <w:szCs w:val="21"/>
              </w:rPr>
              <w:t>Direc</w:t>
            </w:r>
            <w:r>
              <w:rPr>
                <w:rFonts w:ascii="Arial" w:eastAsia="Arial" w:hAnsi="Arial" w:cs="Arial"/>
                <w:sz w:val="21"/>
                <w:szCs w:val="21"/>
              </w:rPr>
              <w:t>ción</w:t>
            </w:r>
            <w:r w:rsidRPr="002C5580">
              <w:rPr>
                <w:rFonts w:ascii="Arial" w:eastAsia="Arial" w:hAnsi="Arial" w:cs="Arial"/>
                <w:sz w:val="21"/>
                <w:szCs w:val="21"/>
              </w:rPr>
              <w:t xml:space="preserve"> de Coordinación Interinstitucional</w:t>
            </w:r>
            <w:r>
              <w:rPr>
                <w:rFonts w:ascii="Arial" w:eastAsia="Arial" w:hAnsi="Arial" w:cs="Arial"/>
                <w:sz w:val="21"/>
                <w:szCs w:val="21"/>
              </w:rPr>
              <w:t xml:space="preserve"> designado mediante correo electrónico</w:t>
            </w:r>
          </w:p>
          <w:p w14:paraId="41B905C2" w14:textId="619697A6" w:rsidR="005F1EB8" w:rsidRPr="008B2994" w:rsidRDefault="005F1EB8" w:rsidP="00503238">
            <w:pPr>
              <w:jc w:val="center"/>
              <w:rPr>
                <w:rFonts w:ascii="Arial" w:eastAsia="Arial" w:hAnsi="Arial" w:cs="Arial"/>
                <w:bCs/>
                <w:sz w:val="20"/>
                <w:szCs w:val="20"/>
              </w:rPr>
            </w:pPr>
            <w:r w:rsidRPr="00F63F89">
              <w:rPr>
                <w:rFonts w:ascii="Arial" w:eastAsia="Arial" w:hAnsi="Arial" w:cs="Arial"/>
                <w:bCs/>
                <w:sz w:val="20"/>
                <w:szCs w:val="20"/>
              </w:rPr>
              <w:t xml:space="preserve"> </w:t>
            </w:r>
          </w:p>
        </w:tc>
        <w:tc>
          <w:tcPr>
            <w:tcW w:w="431" w:type="dxa"/>
          </w:tcPr>
          <w:p w14:paraId="721EAA6E" w14:textId="77777777" w:rsidR="005F1EB8" w:rsidRPr="00F63F89" w:rsidRDefault="005F1EB8">
            <w:pPr>
              <w:jc w:val="center"/>
              <w:rPr>
                <w:rFonts w:ascii="Arial" w:eastAsia="Arial" w:hAnsi="Arial" w:cs="Arial"/>
                <w:b/>
                <w:bCs/>
                <w:sz w:val="21"/>
                <w:szCs w:val="21"/>
              </w:rPr>
            </w:pPr>
          </w:p>
        </w:tc>
        <w:tc>
          <w:tcPr>
            <w:tcW w:w="4420" w:type="dxa"/>
            <w:tcBorders>
              <w:top w:val="single" w:sz="4" w:space="0" w:color="auto"/>
              <w:bottom w:val="single" w:sz="4" w:space="0" w:color="auto"/>
            </w:tcBorders>
          </w:tcPr>
          <w:p w14:paraId="42F1487E" w14:textId="00FD1C11" w:rsidR="003246BD" w:rsidRDefault="005D42B8" w:rsidP="003246BD">
            <w:pPr>
              <w:jc w:val="center"/>
              <w:rPr>
                <w:rFonts w:ascii="Arial" w:eastAsia="Arial" w:hAnsi="Arial" w:cs="Arial"/>
                <w:b/>
                <w:bCs/>
                <w:sz w:val="21"/>
                <w:szCs w:val="21"/>
              </w:rPr>
            </w:pPr>
            <w:r>
              <w:rPr>
                <w:rFonts w:ascii="Arial" w:eastAsia="Arial" w:hAnsi="Arial" w:cs="Arial"/>
                <w:b/>
                <w:bCs/>
                <w:sz w:val="21"/>
                <w:szCs w:val="21"/>
              </w:rPr>
              <w:t>Jorge Luis Valdez López</w:t>
            </w:r>
          </w:p>
          <w:p w14:paraId="177C5363" w14:textId="2E3A654E" w:rsidR="003246BD" w:rsidRDefault="005D42B8" w:rsidP="15984215">
            <w:pPr>
              <w:jc w:val="center"/>
              <w:rPr>
                <w:rFonts w:ascii="Arial" w:eastAsia="Arial" w:hAnsi="Arial" w:cs="Arial"/>
                <w:sz w:val="20"/>
                <w:szCs w:val="20"/>
                <w:lang w:val="es-ES"/>
              </w:rPr>
            </w:pPr>
            <w:r>
              <w:rPr>
                <w:rFonts w:ascii="Arial" w:eastAsia="Arial" w:hAnsi="Arial" w:cs="Arial"/>
                <w:sz w:val="20"/>
                <w:szCs w:val="20"/>
              </w:rPr>
              <w:t>Coordinador de Administración</w:t>
            </w:r>
          </w:p>
          <w:p w14:paraId="16D578FA" w14:textId="77777777" w:rsidR="005F1EB8" w:rsidRDefault="005F1EB8" w:rsidP="00526DCC">
            <w:pPr>
              <w:tabs>
                <w:tab w:val="left" w:pos="1978"/>
              </w:tabs>
              <w:jc w:val="center"/>
              <w:rPr>
                <w:rFonts w:ascii="Arial" w:eastAsia="Arial" w:hAnsi="Arial" w:cs="Arial"/>
                <w:bCs/>
                <w:sz w:val="21"/>
                <w:szCs w:val="21"/>
              </w:rPr>
            </w:pPr>
          </w:p>
          <w:p w14:paraId="763B3D70" w14:textId="77777777" w:rsidR="0039494A" w:rsidRDefault="0039494A" w:rsidP="00526DCC">
            <w:pPr>
              <w:tabs>
                <w:tab w:val="left" w:pos="1978"/>
              </w:tabs>
              <w:jc w:val="center"/>
              <w:rPr>
                <w:rFonts w:ascii="Arial" w:eastAsia="Arial" w:hAnsi="Arial" w:cs="Arial"/>
                <w:bCs/>
                <w:sz w:val="21"/>
                <w:szCs w:val="21"/>
              </w:rPr>
            </w:pPr>
          </w:p>
          <w:p w14:paraId="71C1463A" w14:textId="77777777" w:rsidR="0039494A" w:rsidRDefault="0039494A" w:rsidP="00526DCC">
            <w:pPr>
              <w:tabs>
                <w:tab w:val="left" w:pos="1978"/>
              </w:tabs>
              <w:jc w:val="center"/>
              <w:rPr>
                <w:rFonts w:ascii="Arial" w:eastAsia="Arial" w:hAnsi="Arial" w:cs="Arial"/>
                <w:bCs/>
                <w:sz w:val="21"/>
                <w:szCs w:val="21"/>
              </w:rPr>
            </w:pPr>
          </w:p>
          <w:p w14:paraId="7209F5B0" w14:textId="77777777" w:rsidR="0039494A" w:rsidRDefault="0039494A" w:rsidP="00526DCC">
            <w:pPr>
              <w:tabs>
                <w:tab w:val="left" w:pos="1978"/>
              </w:tabs>
              <w:jc w:val="center"/>
              <w:rPr>
                <w:rFonts w:ascii="Arial" w:eastAsia="Arial" w:hAnsi="Arial" w:cs="Arial"/>
                <w:bCs/>
                <w:sz w:val="21"/>
                <w:szCs w:val="21"/>
              </w:rPr>
            </w:pPr>
          </w:p>
          <w:p w14:paraId="7C6FB522" w14:textId="77777777" w:rsidR="0039494A" w:rsidRDefault="0039494A" w:rsidP="00526DCC">
            <w:pPr>
              <w:tabs>
                <w:tab w:val="left" w:pos="1978"/>
              </w:tabs>
              <w:jc w:val="center"/>
              <w:rPr>
                <w:rFonts w:ascii="Arial" w:eastAsia="Arial" w:hAnsi="Arial" w:cs="Arial"/>
                <w:bCs/>
                <w:sz w:val="21"/>
                <w:szCs w:val="21"/>
              </w:rPr>
            </w:pPr>
          </w:p>
          <w:p w14:paraId="575EA80D" w14:textId="77777777" w:rsidR="0039494A" w:rsidRPr="00F63F89" w:rsidRDefault="0039494A" w:rsidP="00526DCC">
            <w:pPr>
              <w:tabs>
                <w:tab w:val="left" w:pos="1978"/>
              </w:tabs>
              <w:jc w:val="center"/>
              <w:rPr>
                <w:rFonts w:ascii="Arial" w:eastAsia="Arial" w:hAnsi="Arial" w:cs="Arial"/>
                <w:bCs/>
                <w:sz w:val="21"/>
                <w:szCs w:val="21"/>
              </w:rPr>
            </w:pPr>
          </w:p>
          <w:p w14:paraId="168EDCF9" w14:textId="77777777" w:rsidR="005F1EB8" w:rsidRDefault="005F1EB8">
            <w:pPr>
              <w:jc w:val="center"/>
              <w:rPr>
                <w:rFonts w:ascii="Arial" w:eastAsia="Arial" w:hAnsi="Arial" w:cs="Arial"/>
                <w:bCs/>
                <w:sz w:val="21"/>
                <w:szCs w:val="21"/>
              </w:rPr>
            </w:pPr>
          </w:p>
          <w:p w14:paraId="1985EF46" w14:textId="77777777" w:rsidR="005F1EB8" w:rsidRPr="00F63F89" w:rsidRDefault="005F1EB8">
            <w:pPr>
              <w:jc w:val="center"/>
              <w:rPr>
                <w:rFonts w:ascii="Arial" w:eastAsia="Arial" w:hAnsi="Arial" w:cs="Arial"/>
                <w:bCs/>
                <w:sz w:val="21"/>
                <w:szCs w:val="21"/>
              </w:rPr>
            </w:pPr>
          </w:p>
        </w:tc>
      </w:tr>
      <w:tr w:rsidR="005F1EB8" w:rsidRPr="00F63F89" w14:paraId="1287CB7F" w14:textId="77777777" w:rsidTr="736E1C56">
        <w:trPr>
          <w:trHeight w:val="1325"/>
        </w:trPr>
        <w:tc>
          <w:tcPr>
            <w:tcW w:w="4282" w:type="dxa"/>
            <w:tcBorders>
              <w:top w:val="single" w:sz="4" w:space="0" w:color="auto"/>
            </w:tcBorders>
          </w:tcPr>
          <w:p w14:paraId="777F9595" w14:textId="749A7434" w:rsidR="0082767B" w:rsidRDefault="0082767B" w:rsidP="0082767B">
            <w:pPr>
              <w:jc w:val="center"/>
              <w:rPr>
                <w:rFonts w:ascii="Arial" w:eastAsia="Arial" w:hAnsi="Arial" w:cs="Arial"/>
                <w:sz w:val="22"/>
                <w:szCs w:val="22"/>
                <w:lang w:val="es-ES"/>
              </w:rPr>
            </w:pPr>
            <w:r>
              <w:rPr>
                <w:rFonts w:ascii="Arial" w:eastAsia="Arial" w:hAnsi="Arial" w:cs="Arial"/>
                <w:b/>
                <w:bCs/>
                <w:sz w:val="22"/>
                <w:szCs w:val="22"/>
                <w:lang w:val="es-ES"/>
              </w:rPr>
              <w:t>Diana Cristina Guzmán</w:t>
            </w:r>
            <w:r>
              <w:rPr>
                <w:rFonts w:ascii="Arial" w:eastAsia="Arial" w:hAnsi="Arial" w:cs="Arial"/>
                <w:sz w:val="22"/>
                <w:szCs w:val="22"/>
                <w:lang w:val="es-ES"/>
              </w:rPr>
              <w:t>,</w:t>
            </w:r>
          </w:p>
          <w:p w14:paraId="3EBF37CB" w14:textId="423A9961" w:rsidR="0082767B" w:rsidRPr="003F7D06" w:rsidRDefault="0082767B" w:rsidP="0082767B">
            <w:pPr>
              <w:jc w:val="center"/>
              <w:rPr>
                <w:rFonts w:ascii="Arial" w:eastAsia="Arial" w:hAnsi="Arial" w:cs="Arial"/>
                <w:sz w:val="22"/>
                <w:szCs w:val="22"/>
                <w:lang w:val="es-ES"/>
              </w:rPr>
            </w:pPr>
            <w:r w:rsidRPr="00403707">
              <w:rPr>
                <w:rFonts w:ascii="Arial" w:eastAsia="Arial" w:hAnsi="Arial" w:cs="Arial"/>
                <w:sz w:val="22"/>
                <w:szCs w:val="22"/>
              </w:rPr>
              <w:t>Coordinadora de Análisis de Riesgos</w:t>
            </w:r>
            <w:r>
              <w:rPr>
                <w:rFonts w:ascii="Arial" w:eastAsia="Arial" w:hAnsi="Arial" w:cs="Arial"/>
                <w:sz w:val="22"/>
                <w:szCs w:val="22"/>
                <w:lang w:val="es-ES"/>
              </w:rPr>
              <w:t xml:space="preserve">, representante de la Dirección de </w:t>
            </w:r>
            <w:r w:rsidR="00A34D50">
              <w:rPr>
                <w:rFonts w:ascii="Arial" w:eastAsia="Arial" w:hAnsi="Arial" w:cs="Arial"/>
                <w:sz w:val="22"/>
                <w:szCs w:val="22"/>
                <w:lang w:val="es-ES"/>
              </w:rPr>
              <w:t>Coordinación Interinstitucional</w:t>
            </w:r>
            <w:r>
              <w:rPr>
                <w:rFonts w:ascii="Arial" w:eastAsia="Arial" w:hAnsi="Arial" w:cs="Arial"/>
                <w:sz w:val="22"/>
                <w:szCs w:val="22"/>
                <w:lang w:val="es-ES"/>
              </w:rPr>
              <w:t xml:space="preserve"> designada mediante el oficio SESAJ/DPPP/004/2025.</w:t>
            </w:r>
          </w:p>
          <w:p w14:paraId="07523948" w14:textId="25B57E69" w:rsidR="00413E73" w:rsidRDefault="00413E73" w:rsidP="0082767B">
            <w:pPr>
              <w:rPr>
                <w:rFonts w:ascii="Arial" w:eastAsia="Arial" w:hAnsi="Arial" w:cs="Arial"/>
                <w:sz w:val="20"/>
                <w:szCs w:val="20"/>
              </w:rPr>
            </w:pPr>
          </w:p>
          <w:p w14:paraId="62FD803C" w14:textId="77777777" w:rsidR="00413E73" w:rsidRDefault="00413E73" w:rsidP="001F3E02">
            <w:pPr>
              <w:rPr>
                <w:rFonts w:ascii="Arial" w:eastAsia="Arial" w:hAnsi="Arial" w:cs="Arial"/>
                <w:sz w:val="20"/>
                <w:szCs w:val="20"/>
              </w:rPr>
            </w:pPr>
          </w:p>
          <w:p w14:paraId="69EC3883" w14:textId="450CAF99" w:rsidR="00413E73" w:rsidRPr="003246BD" w:rsidRDefault="00413E73" w:rsidP="001F3E02">
            <w:pPr>
              <w:rPr>
                <w:rFonts w:ascii="Arial" w:eastAsia="Arial" w:hAnsi="Arial" w:cs="Arial"/>
                <w:sz w:val="20"/>
                <w:szCs w:val="20"/>
              </w:rPr>
            </w:pPr>
          </w:p>
        </w:tc>
        <w:tc>
          <w:tcPr>
            <w:tcW w:w="431" w:type="dxa"/>
          </w:tcPr>
          <w:p w14:paraId="2640EC88" w14:textId="77777777" w:rsidR="005F1EB8" w:rsidRPr="00F63F89" w:rsidRDefault="005F1EB8">
            <w:pPr>
              <w:jc w:val="both"/>
              <w:rPr>
                <w:rFonts w:ascii="Arial" w:eastAsia="Arial" w:hAnsi="Arial" w:cs="Arial"/>
                <w:b/>
                <w:bCs/>
                <w:sz w:val="21"/>
                <w:szCs w:val="21"/>
              </w:rPr>
            </w:pPr>
          </w:p>
        </w:tc>
        <w:tc>
          <w:tcPr>
            <w:tcW w:w="4420" w:type="dxa"/>
            <w:tcBorders>
              <w:top w:val="single" w:sz="4" w:space="0" w:color="auto"/>
            </w:tcBorders>
          </w:tcPr>
          <w:p w14:paraId="3FF57743" w14:textId="2B3BAF59" w:rsidR="003246BD" w:rsidRPr="002C5580" w:rsidRDefault="009154FF" w:rsidP="003246BD">
            <w:pPr>
              <w:jc w:val="center"/>
              <w:rPr>
                <w:rFonts w:ascii="Arial" w:eastAsia="Arial" w:hAnsi="Arial" w:cs="Arial"/>
                <w:b/>
                <w:bCs/>
                <w:sz w:val="21"/>
                <w:szCs w:val="21"/>
              </w:rPr>
            </w:pPr>
            <w:r>
              <w:rPr>
                <w:rFonts w:ascii="Arial" w:eastAsia="Arial" w:hAnsi="Arial" w:cs="Arial"/>
                <w:b/>
                <w:bCs/>
                <w:sz w:val="21"/>
                <w:szCs w:val="21"/>
              </w:rPr>
              <w:t xml:space="preserve">Gerardo Gómez </w:t>
            </w:r>
            <w:r w:rsidR="00330E29">
              <w:rPr>
                <w:rFonts w:ascii="Arial" w:eastAsia="Arial" w:hAnsi="Arial" w:cs="Arial"/>
                <w:b/>
                <w:bCs/>
                <w:sz w:val="21"/>
                <w:szCs w:val="21"/>
              </w:rPr>
              <w:t>Robles</w:t>
            </w:r>
          </w:p>
          <w:p w14:paraId="2BB1C6AB" w14:textId="3EF37CD1" w:rsidR="002C5580" w:rsidRPr="002C5580" w:rsidRDefault="00330E29" w:rsidP="003246BD">
            <w:pPr>
              <w:jc w:val="center"/>
              <w:rPr>
                <w:rFonts w:ascii="Arial" w:eastAsia="Arial" w:hAnsi="Arial" w:cs="Arial"/>
                <w:sz w:val="21"/>
                <w:szCs w:val="21"/>
              </w:rPr>
            </w:pPr>
            <w:r w:rsidRPr="00330E29">
              <w:rPr>
                <w:rFonts w:ascii="Arial" w:eastAsia="Arial" w:hAnsi="Arial" w:cs="Arial"/>
                <w:sz w:val="21"/>
                <w:szCs w:val="21"/>
              </w:rPr>
              <w:t>Coordinador de Desarrollo de Capacidades</w:t>
            </w:r>
            <w:r>
              <w:rPr>
                <w:rFonts w:ascii="Arial" w:eastAsia="Arial" w:hAnsi="Arial" w:cs="Arial"/>
                <w:sz w:val="21"/>
                <w:szCs w:val="21"/>
              </w:rPr>
              <w:t xml:space="preserve"> en representación de la </w:t>
            </w:r>
            <w:r w:rsidR="002C5580" w:rsidRPr="002C5580">
              <w:rPr>
                <w:rFonts w:ascii="Arial" w:eastAsia="Arial" w:hAnsi="Arial" w:cs="Arial"/>
                <w:sz w:val="21"/>
                <w:szCs w:val="21"/>
              </w:rPr>
              <w:t>Direc</w:t>
            </w:r>
            <w:r>
              <w:rPr>
                <w:rFonts w:ascii="Arial" w:eastAsia="Arial" w:hAnsi="Arial" w:cs="Arial"/>
                <w:sz w:val="21"/>
                <w:szCs w:val="21"/>
              </w:rPr>
              <w:t>ción</w:t>
            </w:r>
            <w:r w:rsidR="002C5580" w:rsidRPr="002C5580">
              <w:rPr>
                <w:rFonts w:ascii="Arial" w:eastAsia="Arial" w:hAnsi="Arial" w:cs="Arial"/>
                <w:sz w:val="21"/>
                <w:szCs w:val="21"/>
              </w:rPr>
              <w:t xml:space="preserve"> de Coordinación Interinstitucional</w:t>
            </w:r>
            <w:r>
              <w:rPr>
                <w:rFonts w:ascii="Arial" w:eastAsia="Arial" w:hAnsi="Arial" w:cs="Arial"/>
                <w:sz w:val="21"/>
                <w:szCs w:val="21"/>
              </w:rPr>
              <w:t xml:space="preserve"> </w:t>
            </w:r>
            <w:r w:rsidR="00E06396">
              <w:rPr>
                <w:rFonts w:ascii="Arial" w:eastAsia="Arial" w:hAnsi="Arial" w:cs="Arial"/>
                <w:sz w:val="21"/>
                <w:szCs w:val="21"/>
              </w:rPr>
              <w:t xml:space="preserve">designado </w:t>
            </w:r>
            <w:r>
              <w:rPr>
                <w:rFonts w:ascii="Arial" w:eastAsia="Arial" w:hAnsi="Arial" w:cs="Arial"/>
                <w:sz w:val="21"/>
                <w:szCs w:val="21"/>
              </w:rPr>
              <w:t>mediante correo electrónico</w:t>
            </w:r>
          </w:p>
          <w:p w14:paraId="114ADF77" w14:textId="77777777" w:rsidR="003246BD" w:rsidRPr="002C5580" w:rsidRDefault="003246BD" w:rsidP="003246BD">
            <w:pPr>
              <w:jc w:val="center"/>
              <w:rPr>
                <w:rFonts w:ascii="Arial" w:eastAsia="Arial" w:hAnsi="Arial" w:cs="Arial"/>
                <w:b/>
                <w:bCs/>
                <w:sz w:val="21"/>
                <w:szCs w:val="21"/>
              </w:rPr>
            </w:pPr>
          </w:p>
          <w:p w14:paraId="39120DF8" w14:textId="77777777" w:rsidR="003246BD" w:rsidRPr="002C5580" w:rsidRDefault="003246BD" w:rsidP="003246BD">
            <w:pPr>
              <w:jc w:val="center"/>
              <w:rPr>
                <w:rFonts w:ascii="Arial" w:eastAsia="Arial" w:hAnsi="Arial" w:cs="Arial"/>
                <w:b/>
                <w:bCs/>
                <w:sz w:val="21"/>
                <w:szCs w:val="21"/>
              </w:rPr>
            </w:pPr>
          </w:p>
          <w:p w14:paraId="6FB3A1B0" w14:textId="77777777" w:rsidR="005F1EB8" w:rsidRDefault="005F1EB8">
            <w:pPr>
              <w:rPr>
                <w:rFonts w:ascii="Arial" w:eastAsia="Arial" w:hAnsi="Arial" w:cs="Arial"/>
                <w:b/>
                <w:bCs/>
                <w:sz w:val="21"/>
                <w:szCs w:val="21"/>
              </w:rPr>
            </w:pPr>
          </w:p>
          <w:p w14:paraId="433CE772" w14:textId="77777777" w:rsidR="003A3B28" w:rsidRPr="002C5580" w:rsidRDefault="003A3B28">
            <w:pPr>
              <w:rPr>
                <w:rFonts w:ascii="Arial" w:eastAsia="Arial" w:hAnsi="Arial" w:cs="Arial"/>
                <w:b/>
                <w:bCs/>
                <w:sz w:val="21"/>
                <w:szCs w:val="21"/>
              </w:rPr>
            </w:pPr>
          </w:p>
        </w:tc>
      </w:tr>
      <w:tr w:rsidR="002C5580" w:rsidRPr="00F63F89" w14:paraId="1D3B7A0C" w14:textId="77777777" w:rsidTr="736E1C56">
        <w:trPr>
          <w:trHeight w:val="1325"/>
        </w:trPr>
        <w:tc>
          <w:tcPr>
            <w:tcW w:w="4282" w:type="dxa"/>
            <w:tcBorders>
              <w:top w:val="single" w:sz="4" w:space="0" w:color="auto"/>
            </w:tcBorders>
          </w:tcPr>
          <w:p w14:paraId="47811991" w14:textId="32EA4518" w:rsidR="00A106FD" w:rsidRDefault="00A106FD" w:rsidP="003246BD">
            <w:pPr>
              <w:jc w:val="center"/>
              <w:rPr>
                <w:rFonts w:ascii="Arial" w:eastAsia="Arial" w:hAnsi="Arial" w:cs="Arial"/>
                <w:b/>
                <w:bCs/>
                <w:sz w:val="21"/>
                <w:szCs w:val="21"/>
              </w:rPr>
            </w:pPr>
            <w:r w:rsidRPr="00A106FD">
              <w:rPr>
                <w:rFonts w:ascii="Arial" w:eastAsia="Arial" w:hAnsi="Arial" w:cs="Arial"/>
                <w:b/>
                <w:bCs/>
                <w:sz w:val="21"/>
                <w:szCs w:val="21"/>
              </w:rPr>
              <w:t>Salvador Bolaños Cisneros</w:t>
            </w:r>
          </w:p>
          <w:p w14:paraId="0D72ADA4" w14:textId="51691616" w:rsidR="002C5580" w:rsidRPr="00A106FD" w:rsidRDefault="00A106FD" w:rsidP="003246BD">
            <w:pPr>
              <w:jc w:val="center"/>
              <w:rPr>
                <w:rFonts w:ascii="Arial" w:eastAsia="Arial" w:hAnsi="Arial" w:cs="Arial"/>
                <w:sz w:val="21"/>
                <w:szCs w:val="21"/>
              </w:rPr>
            </w:pPr>
            <w:r w:rsidRPr="00A106FD">
              <w:rPr>
                <w:rFonts w:ascii="Arial" w:eastAsia="Arial" w:hAnsi="Arial" w:cs="Arial"/>
                <w:sz w:val="21"/>
                <w:szCs w:val="21"/>
              </w:rPr>
              <w:t>Encargado de Despacho de la Unidad de Transparencia.</w:t>
            </w:r>
          </w:p>
        </w:tc>
        <w:tc>
          <w:tcPr>
            <w:tcW w:w="431" w:type="dxa"/>
          </w:tcPr>
          <w:p w14:paraId="037C2C45" w14:textId="77777777" w:rsidR="002C5580" w:rsidRPr="00F63F89" w:rsidRDefault="002C5580">
            <w:pPr>
              <w:jc w:val="both"/>
              <w:rPr>
                <w:rFonts w:ascii="Arial" w:eastAsia="Arial" w:hAnsi="Arial" w:cs="Arial"/>
                <w:b/>
                <w:bCs/>
                <w:sz w:val="21"/>
                <w:szCs w:val="21"/>
              </w:rPr>
            </w:pPr>
          </w:p>
        </w:tc>
        <w:tc>
          <w:tcPr>
            <w:tcW w:w="4420" w:type="dxa"/>
            <w:tcBorders>
              <w:top w:val="single" w:sz="4" w:space="0" w:color="auto"/>
              <w:bottom w:val="single" w:sz="4" w:space="0" w:color="auto"/>
            </w:tcBorders>
          </w:tcPr>
          <w:p w14:paraId="4EDAEEE5" w14:textId="19362131" w:rsidR="00A106FD" w:rsidRDefault="736E1C56" w:rsidP="736E1C56">
            <w:pPr>
              <w:jc w:val="center"/>
              <w:rPr>
                <w:rFonts w:ascii="Arial" w:eastAsia="Arial" w:hAnsi="Arial" w:cs="Arial"/>
                <w:b/>
                <w:bCs/>
                <w:sz w:val="21"/>
                <w:szCs w:val="21"/>
                <w:lang w:val="es-ES"/>
              </w:rPr>
            </w:pPr>
            <w:r w:rsidRPr="736E1C56">
              <w:rPr>
                <w:rFonts w:ascii="Arial" w:eastAsia="Arial" w:hAnsi="Arial" w:cs="Arial"/>
                <w:b/>
                <w:bCs/>
                <w:sz w:val="21"/>
                <w:szCs w:val="21"/>
                <w:lang w:val="es-ES"/>
              </w:rPr>
              <w:t>José Antonio Murillo Gladin</w:t>
            </w:r>
          </w:p>
          <w:p w14:paraId="3EDA5E9B" w14:textId="77777777" w:rsidR="00F715A6" w:rsidRDefault="00A106FD" w:rsidP="003246BD">
            <w:pPr>
              <w:jc w:val="center"/>
              <w:rPr>
                <w:rFonts w:ascii="Arial" w:eastAsia="Arial" w:hAnsi="Arial" w:cs="Arial"/>
                <w:sz w:val="21"/>
                <w:szCs w:val="21"/>
              </w:rPr>
            </w:pPr>
            <w:r w:rsidRPr="00A106FD">
              <w:rPr>
                <w:rFonts w:ascii="Arial" w:eastAsia="Arial" w:hAnsi="Arial" w:cs="Arial"/>
                <w:sz w:val="21"/>
                <w:szCs w:val="21"/>
              </w:rPr>
              <w:t>Coordinador de Asuntos Jurídicos</w:t>
            </w:r>
            <w:r>
              <w:rPr>
                <w:rFonts w:ascii="Arial" w:eastAsia="Arial" w:hAnsi="Arial" w:cs="Arial"/>
                <w:sz w:val="21"/>
                <w:szCs w:val="21"/>
              </w:rPr>
              <w:t>.</w:t>
            </w:r>
          </w:p>
          <w:p w14:paraId="037B86F1" w14:textId="77777777" w:rsidR="003A3B28" w:rsidRDefault="003A3B28" w:rsidP="003246BD">
            <w:pPr>
              <w:jc w:val="center"/>
              <w:rPr>
                <w:rFonts w:ascii="Arial" w:eastAsia="Arial" w:hAnsi="Arial" w:cs="Arial"/>
                <w:sz w:val="21"/>
                <w:szCs w:val="21"/>
              </w:rPr>
            </w:pPr>
          </w:p>
          <w:p w14:paraId="6F620B02" w14:textId="77777777" w:rsidR="003A3B28" w:rsidRDefault="003A3B28" w:rsidP="003A3B28">
            <w:pPr>
              <w:rPr>
                <w:rFonts w:ascii="Arial" w:eastAsia="Arial" w:hAnsi="Arial" w:cs="Arial"/>
                <w:sz w:val="21"/>
                <w:szCs w:val="21"/>
              </w:rPr>
            </w:pPr>
          </w:p>
          <w:p w14:paraId="4DBB15AD" w14:textId="4FB2915D" w:rsidR="003A3B28" w:rsidRPr="00A106FD" w:rsidRDefault="003A3B28" w:rsidP="003A3B28">
            <w:pPr>
              <w:rPr>
                <w:rFonts w:ascii="Arial" w:eastAsia="Arial" w:hAnsi="Arial" w:cs="Arial"/>
                <w:sz w:val="21"/>
                <w:szCs w:val="21"/>
              </w:rPr>
            </w:pPr>
          </w:p>
        </w:tc>
      </w:tr>
      <w:tr w:rsidR="00F715A6" w:rsidRPr="00F63F89" w14:paraId="426E164D" w14:textId="77777777" w:rsidTr="736E1C56">
        <w:trPr>
          <w:trHeight w:val="1325"/>
        </w:trPr>
        <w:tc>
          <w:tcPr>
            <w:tcW w:w="4282" w:type="dxa"/>
            <w:tcBorders>
              <w:top w:val="single" w:sz="4" w:space="0" w:color="auto"/>
            </w:tcBorders>
          </w:tcPr>
          <w:p w14:paraId="6D52D573" w14:textId="5D977CCB" w:rsidR="00F715A6" w:rsidRDefault="009E13BF" w:rsidP="003246BD">
            <w:pPr>
              <w:jc w:val="center"/>
              <w:rPr>
                <w:rFonts w:ascii="Arial" w:eastAsia="Arial" w:hAnsi="Arial" w:cs="Arial"/>
                <w:b/>
                <w:bCs/>
                <w:sz w:val="21"/>
                <w:szCs w:val="21"/>
              </w:rPr>
            </w:pPr>
            <w:r>
              <w:rPr>
                <w:rFonts w:ascii="Arial" w:eastAsia="Arial" w:hAnsi="Arial" w:cs="Arial"/>
                <w:b/>
                <w:bCs/>
                <w:sz w:val="21"/>
                <w:szCs w:val="21"/>
              </w:rPr>
              <w:t>Liliana García Vargas</w:t>
            </w:r>
          </w:p>
          <w:p w14:paraId="48EFB146" w14:textId="6AC1C0D8" w:rsidR="00B01F6D" w:rsidRPr="00B01F6D" w:rsidRDefault="00B01F6D" w:rsidP="003246BD">
            <w:pPr>
              <w:jc w:val="center"/>
              <w:rPr>
                <w:rFonts w:ascii="Arial" w:eastAsia="Arial" w:hAnsi="Arial" w:cs="Arial"/>
                <w:sz w:val="21"/>
                <w:szCs w:val="21"/>
              </w:rPr>
            </w:pPr>
            <w:r w:rsidRPr="00B01F6D">
              <w:rPr>
                <w:rFonts w:ascii="Arial" w:eastAsia="Arial" w:hAnsi="Arial" w:cs="Arial"/>
                <w:sz w:val="21"/>
                <w:szCs w:val="21"/>
              </w:rPr>
              <w:t>Coordinadora de Fomento a la Cultura de la Integridad</w:t>
            </w:r>
          </w:p>
        </w:tc>
        <w:tc>
          <w:tcPr>
            <w:tcW w:w="431" w:type="dxa"/>
          </w:tcPr>
          <w:p w14:paraId="2E70A578" w14:textId="77777777" w:rsidR="00F715A6" w:rsidRPr="00F63F89" w:rsidRDefault="00F715A6">
            <w:pPr>
              <w:jc w:val="both"/>
              <w:rPr>
                <w:rFonts w:ascii="Arial" w:eastAsia="Arial" w:hAnsi="Arial" w:cs="Arial"/>
                <w:b/>
                <w:bCs/>
                <w:sz w:val="21"/>
                <w:szCs w:val="21"/>
              </w:rPr>
            </w:pPr>
          </w:p>
        </w:tc>
        <w:tc>
          <w:tcPr>
            <w:tcW w:w="4420" w:type="dxa"/>
            <w:tcBorders>
              <w:top w:val="single" w:sz="4" w:space="0" w:color="auto"/>
            </w:tcBorders>
          </w:tcPr>
          <w:p w14:paraId="1B063FB3" w14:textId="30664673" w:rsidR="00A106FD" w:rsidRDefault="00A106FD" w:rsidP="003246BD">
            <w:pPr>
              <w:jc w:val="center"/>
              <w:rPr>
                <w:rFonts w:ascii="Arial" w:eastAsia="Arial" w:hAnsi="Arial" w:cs="Arial"/>
                <w:b/>
                <w:bCs/>
                <w:sz w:val="21"/>
                <w:szCs w:val="21"/>
              </w:rPr>
            </w:pPr>
            <w:r w:rsidRPr="00A106FD">
              <w:rPr>
                <w:rFonts w:ascii="Arial" w:eastAsia="Arial" w:hAnsi="Arial" w:cs="Arial"/>
                <w:b/>
                <w:bCs/>
                <w:sz w:val="21"/>
                <w:szCs w:val="21"/>
              </w:rPr>
              <w:t>Edgar Adrián Ausencio García</w:t>
            </w:r>
          </w:p>
          <w:p w14:paraId="3288BAAC" w14:textId="28B3F68D" w:rsidR="00F715A6" w:rsidRPr="00A106FD" w:rsidRDefault="736E1C56" w:rsidP="736E1C56">
            <w:pPr>
              <w:jc w:val="center"/>
              <w:rPr>
                <w:rFonts w:ascii="Arial" w:eastAsia="Arial" w:hAnsi="Arial" w:cs="Arial"/>
                <w:sz w:val="21"/>
                <w:szCs w:val="21"/>
                <w:lang w:val="es-ES"/>
              </w:rPr>
            </w:pPr>
            <w:r w:rsidRPr="736E1C56">
              <w:rPr>
                <w:rFonts w:ascii="Arial" w:eastAsia="Arial" w:hAnsi="Arial" w:cs="Arial"/>
                <w:sz w:val="21"/>
                <w:szCs w:val="21"/>
                <w:lang w:val="es-ES"/>
              </w:rPr>
              <w:t>Auxiliar Técnico en representación de la Coordinación de la Oficina del Secretario Técnico del SEAJAL.</w:t>
            </w:r>
          </w:p>
        </w:tc>
      </w:tr>
      <w:tr w:rsidR="004B7C54" w:rsidRPr="00526DCC" w14:paraId="1980DDFC" w14:textId="77777777" w:rsidTr="736E1C56">
        <w:trPr>
          <w:trHeight w:val="1473"/>
        </w:trPr>
        <w:tc>
          <w:tcPr>
            <w:tcW w:w="9133" w:type="dxa"/>
            <w:gridSpan w:val="3"/>
          </w:tcPr>
          <w:p w14:paraId="02D75267" w14:textId="4B71681A" w:rsidR="004B7C54" w:rsidRPr="001F3E02" w:rsidRDefault="004B7C54" w:rsidP="001F3E02">
            <w:pPr>
              <w:jc w:val="center"/>
              <w:rPr>
                <w:rFonts w:ascii="Arial" w:eastAsia="Arial" w:hAnsi="Arial" w:cs="Arial"/>
                <w:b/>
                <w:bCs/>
                <w:sz w:val="20"/>
                <w:szCs w:val="20"/>
              </w:rPr>
            </w:pPr>
            <w:r w:rsidRPr="00413E73">
              <w:rPr>
                <w:rFonts w:ascii="Arial" w:eastAsia="Arial" w:hAnsi="Arial" w:cs="Arial"/>
                <w:b/>
                <w:bCs/>
                <w:sz w:val="20"/>
                <w:szCs w:val="20"/>
              </w:rPr>
              <w:t>CON VOZ:</w:t>
            </w:r>
          </w:p>
        </w:tc>
      </w:tr>
      <w:tr w:rsidR="003246BD" w:rsidRPr="00526DCC" w14:paraId="3D4EABA1" w14:textId="77777777" w:rsidTr="736E1C56">
        <w:trPr>
          <w:trHeight w:val="1200"/>
        </w:trPr>
        <w:tc>
          <w:tcPr>
            <w:tcW w:w="4282" w:type="dxa"/>
            <w:tcBorders>
              <w:top w:val="single" w:sz="4" w:space="0" w:color="auto"/>
            </w:tcBorders>
          </w:tcPr>
          <w:p w14:paraId="1D982A07" w14:textId="77777777" w:rsidR="00413E73" w:rsidRDefault="00413E73" w:rsidP="00413E73">
            <w:pPr>
              <w:jc w:val="center"/>
              <w:rPr>
                <w:rFonts w:ascii="Arial" w:eastAsia="Arial" w:hAnsi="Arial" w:cs="Arial"/>
                <w:b/>
                <w:bCs/>
                <w:sz w:val="21"/>
                <w:szCs w:val="21"/>
              </w:rPr>
            </w:pPr>
            <w:r>
              <w:rPr>
                <w:rFonts w:ascii="Arial" w:eastAsia="Arial" w:hAnsi="Arial" w:cs="Arial"/>
                <w:b/>
                <w:bCs/>
                <w:sz w:val="21"/>
                <w:szCs w:val="21"/>
              </w:rPr>
              <w:t>Ezequiel González Pinedo</w:t>
            </w:r>
          </w:p>
          <w:p w14:paraId="71910CA8" w14:textId="77777777" w:rsidR="00413E73" w:rsidRDefault="00413E73" w:rsidP="00413E73">
            <w:pPr>
              <w:jc w:val="center"/>
              <w:rPr>
                <w:rFonts w:ascii="Arial" w:eastAsia="Arial" w:hAnsi="Arial" w:cs="Arial"/>
                <w:sz w:val="20"/>
                <w:szCs w:val="20"/>
              </w:rPr>
            </w:pPr>
            <w:r>
              <w:rPr>
                <w:rFonts w:ascii="Arial" w:eastAsia="Arial" w:hAnsi="Arial" w:cs="Arial"/>
                <w:sz w:val="20"/>
                <w:szCs w:val="20"/>
              </w:rPr>
              <w:t>Invitado Permanente</w:t>
            </w:r>
          </w:p>
          <w:p w14:paraId="72AA0B52" w14:textId="22B52605" w:rsidR="00CB0DFE" w:rsidRPr="001F3E02" w:rsidRDefault="00413E73" w:rsidP="001F3E02">
            <w:pPr>
              <w:jc w:val="center"/>
              <w:rPr>
                <w:rFonts w:ascii="Arial" w:eastAsia="Arial" w:hAnsi="Arial" w:cs="Arial"/>
                <w:sz w:val="20"/>
                <w:szCs w:val="20"/>
              </w:rPr>
            </w:pPr>
            <w:r>
              <w:rPr>
                <w:rFonts w:ascii="Arial" w:eastAsia="Arial" w:hAnsi="Arial" w:cs="Arial"/>
                <w:sz w:val="20"/>
                <w:szCs w:val="20"/>
              </w:rPr>
              <w:t>Titular del Órgano Interno de Control</w:t>
            </w:r>
          </w:p>
        </w:tc>
        <w:tc>
          <w:tcPr>
            <w:tcW w:w="431" w:type="dxa"/>
          </w:tcPr>
          <w:p w14:paraId="008143FA" w14:textId="77777777" w:rsidR="003246BD" w:rsidRPr="00F63F89" w:rsidRDefault="003246BD">
            <w:pPr>
              <w:jc w:val="both"/>
              <w:rPr>
                <w:rFonts w:ascii="Arial" w:eastAsia="Arial" w:hAnsi="Arial" w:cs="Arial"/>
                <w:b/>
                <w:bCs/>
                <w:sz w:val="21"/>
                <w:szCs w:val="21"/>
              </w:rPr>
            </w:pPr>
          </w:p>
        </w:tc>
        <w:tc>
          <w:tcPr>
            <w:tcW w:w="4420" w:type="dxa"/>
            <w:tcBorders>
              <w:top w:val="single" w:sz="4" w:space="0" w:color="auto"/>
            </w:tcBorders>
          </w:tcPr>
          <w:p w14:paraId="1CD7A636" w14:textId="77777777" w:rsidR="009E13BF" w:rsidRPr="00C30400" w:rsidRDefault="009E13BF" w:rsidP="003246BD">
            <w:pPr>
              <w:jc w:val="center"/>
              <w:rPr>
                <w:rFonts w:ascii="Arial" w:hAnsi="Arial" w:cs="Arial"/>
                <w:b/>
                <w:bCs/>
                <w:sz w:val="20"/>
                <w:szCs w:val="20"/>
              </w:rPr>
            </w:pPr>
            <w:r w:rsidRPr="00C30400">
              <w:rPr>
                <w:rFonts w:ascii="Arial" w:hAnsi="Arial" w:cs="Arial"/>
                <w:b/>
                <w:bCs/>
                <w:sz w:val="20"/>
                <w:szCs w:val="20"/>
              </w:rPr>
              <w:t>Gabriela de la Torre Bravo</w:t>
            </w:r>
          </w:p>
          <w:p w14:paraId="7B4E2232" w14:textId="56BC9CC9" w:rsidR="001F3E02" w:rsidRDefault="009E13BF" w:rsidP="003246BD">
            <w:pPr>
              <w:jc w:val="center"/>
              <w:rPr>
                <w:rFonts w:ascii="Arial" w:hAnsi="Arial" w:cs="Arial"/>
                <w:sz w:val="20"/>
                <w:szCs w:val="20"/>
              </w:rPr>
            </w:pPr>
            <w:r w:rsidRPr="009E13BF">
              <w:rPr>
                <w:rFonts w:ascii="Arial" w:hAnsi="Arial" w:cs="Arial"/>
                <w:sz w:val="20"/>
                <w:szCs w:val="20"/>
              </w:rPr>
              <w:t xml:space="preserve"> Jefa de Auditoria, Promoción, Fortalecimiento y Control Interno</w:t>
            </w:r>
          </w:p>
          <w:p w14:paraId="58E18969" w14:textId="77777777" w:rsidR="001F3E02" w:rsidRPr="00526DCC" w:rsidRDefault="001F3E02" w:rsidP="003246BD">
            <w:pPr>
              <w:jc w:val="center"/>
              <w:rPr>
                <w:rFonts w:ascii="Arial" w:eastAsia="Arial" w:hAnsi="Arial" w:cs="Arial"/>
                <w:sz w:val="20"/>
                <w:szCs w:val="20"/>
              </w:rPr>
            </w:pPr>
          </w:p>
          <w:p w14:paraId="7A19729B" w14:textId="77777777" w:rsidR="003246BD" w:rsidRPr="00526DCC" w:rsidRDefault="003246BD" w:rsidP="003246BD">
            <w:pPr>
              <w:jc w:val="center"/>
              <w:rPr>
                <w:rFonts w:ascii="Arial" w:eastAsia="Arial" w:hAnsi="Arial" w:cs="Arial"/>
                <w:b/>
                <w:bCs/>
                <w:sz w:val="21"/>
                <w:szCs w:val="21"/>
              </w:rPr>
            </w:pPr>
          </w:p>
        </w:tc>
      </w:tr>
    </w:tbl>
    <w:p w14:paraId="1BE7DFAE" w14:textId="77777777" w:rsidR="001F3E02" w:rsidRDefault="001F3E02" w:rsidP="00556494">
      <w:pPr>
        <w:autoSpaceDE w:val="0"/>
        <w:autoSpaceDN w:val="0"/>
        <w:adjustRightInd w:val="0"/>
        <w:jc w:val="both"/>
        <w:rPr>
          <w:rFonts w:ascii="Arial" w:eastAsia="Cambria" w:hAnsi="Arial" w:cs="Arial"/>
          <w:i/>
          <w:iCs/>
          <w:color w:val="2E2E2E"/>
          <w:sz w:val="18"/>
          <w:szCs w:val="18"/>
          <w:lang w:val="es-MX" w:eastAsia="es-MX"/>
        </w:rPr>
      </w:pPr>
    </w:p>
    <w:p w14:paraId="7421D8F1"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19513F2D"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3318FFC3"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B778BF7"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54FFFE78"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625A67D"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5E29E72A"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FFA207E"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34E2B492"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D2C27DA"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77A478C"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13DEB232"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1417D0B"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0AE5803"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52FF645"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294728DA"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257CB00"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093E78A"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64960CD5"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5755CF94"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A4A7941"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208E7237"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58BD43EE"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13ABA749"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3B2BD160"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3E1352DC"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3657DB8"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9F7E5B5"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5D4C989E"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1BBFD64E"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281A45EF"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C969480"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2BF00AE1"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10903066"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61D7BDE0"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EC84539"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25E1179"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047CE357"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5DE8C69B"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26B1C874"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BDD697A"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2C501D2"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62AD0712"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2F8BD60A"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CE1284B"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73F592E5"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48B53A63"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364E44A8" w14:textId="77777777" w:rsidR="00A106FD" w:rsidRDefault="00A106FD" w:rsidP="00556494">
      <w:pPr>
        <w:autoSpaceDE w:val="0"/>
        <w:autoSpaceDN w:val="0"/>
        <w:adjustRightInd w:val="0"/>
        <w:jc w:val="both"/>
        <w:rPr>
          <w:rFonts w:ascii="Arial" w:eastAsia="Cambria" w:hAnsi="Arial" w:cs="Arial"/>
          <w:i/>
          <w:iCs/>
          <w:color w:val="2E2E2E"/>
          <w:sz w:val="18"/>
          <w:szCs w:val="18"/>
          <w:lang w:val="es-MX" w:eastAsia="es-MX"/>
        </w:rPr>
      </w:pPr>
    </w:p>
    <w:p w14:paraId="1B33551B" w14:textId="2B2E960A" w:rsidR="00556494" w:rsidRPr="00FA54DD" w:rsidRDefault="00556494" w:rsidP="00556494">
      <w:pPr>
        <w:autoSpaceDE w:val="0"/>
        <w:autoSpaceDN w:val="0"/>
        <w:adjustRightInd w:val="0"/>
        <w:jc w:val="both"/>
        <w:rPr>
          <w:rFonts w:ascii="Arial" w:eastAsia="Cambria" w:hAnsi="Arial" w:cs="Arial"/>
          <w:i/>
          <w:iCs/>
          <w:color w:val="000000" w:themeColor="text1"/>
          <w:sz w:val="18"/>
          <w:szCs w:val="18"/>
          <w:lang w:val="es-MX" w:eastAsia="es-MX"/>
        </w:rPr>
      </w:pPr>
      <w:r w:rsidRPr="00F63F89">
        <w:rPr>
          <w:rFonts w:ascii="Arial" w:eastAsia="Cambria" w:hAnsi="Arial" w:cs="Arial"/>
          <w:i/>
          <w:iCs/>
          <w:color w:val="2E2E2E"/>
          <w:sz w:val="18"/>
          <w:szCs w:val="18"/>
          <w:lang w:val="es-MX" w:eastAsia="es-MX"/>
        </w:rPr>
        <w:t xml:space="preserve">La presente </w:t>
      </w:r>
      <w:r w:rsidR="0039494A">
        <w:rPr>
          <w:rFonts w:ascii="Arial" w:eastAsia="Cambria" w:hAnsi="Arial" w:cs="Arial"/>
          <w:i/>
          <w:iCs/>
          <w:color w:val="2E2E2E"/>
          <w:sz w:val="18"/>
          <w:szCs w:val="18"/>
          <w:lang w:val="es-MX" w:eastAsia="es-MX"/>
        </w:rPr>
        <w:t>f</w:t>
      </w:r>
      <w:r w:rsidRPr="00F63F89">
        <w:rPr>
          <w:rFonts w:ascii="Arial" w:eastAsia="Cambria" w:hAnsi="Arial" w:cs="Arial"/>
          <w:i/>
          <w:iCs/>
          <w:color w:val="2E2E2E"/>
          <w:sz w:val="18"/>
          <w:szCs w:val="18"/>
          <w:lang w:val="es-MX" w:eastAsia="es-MX"/>
        </w:rPr>
        <w:t>oja de firmas forma parte integral d</w:t>
      </w:r>
      <w:r w:rsidRPr="00F63F89">
        <w:rPr>
          <w:rFonts w:ascii="Arial" w:eastAsia="Cambria" w:hAnsi="Arial" w:cs="Arial"/>
          <w:i/>
          <w:iCs/>
          <w:color w:val="474747"/>
          <w:sz w:val="18"/>
          <w:szCs w:val="18"/>
          <w:lang w:val="es-MX" w:eastAsia="es-MX"/>
        </w:rPr>
        <w:t>e</w:t>
      </w:r>
      <w:r w:rsidRPr="00F63F89">
        <w:rPr>
          <w:rFonts w:ascii="Arial" w:eastAsia="Cambria" w:hAnsi="Arial" w:cs="Arial"/>
          <w:i/>
          <w:iCs/>
          <w:color w:val="2E2E2E"/>
          <w:sz w:val="18"/>
          <w:szCs w:val="18"/>
          <w:lang w:val="es-MX" w:eastAsia="es-MX"/>
        </w:rPr>
        <w:t>l Act</w:t>
      </w:r>
      <w:r w:rsidRPr="00F63F89">
        <w:rPr>
          <w:rFonts w:ascii="Arial" w:eastAsia="Cambria" w:hAnsi="Arial" w:cs="Arial"/>
          <w:i/>
          <w:iCs/>
          <w:color w:val="474747"/>
          <w:sz w:val="18"/>
          <w:szCs w:val="18"/>
          <w:lang w:val="es-MX" w:eastAsia="es-MX"/>
        </w:rPr>
        <w:t xml:space="preserve">a </w:t>
      </w:r>
      <w:r w:rsidRPr="00F63F89">
        <w:rPr>
          <w:rFonts w:ascii="Arial" w:eastAsia="Cambria" w:hAnsi="Arial" w:cs="Arial"/>
          <w:i/>
          <w:iCs/>
          <w:color w:val="2E2E2E"/>
          <w:sz w:val="18"/>
          <w:szCs w:val="18"/>
          <w:lang w:val="es-MX" w:eastAsia="es-MX"/>
        </w:rPr>
        <w:t xml:space="preserve">de </w:t>
      </w:r>
      <w:r w:rsidRPr="00677F9F">
        <w:rPr>
          <w:rFonts w:ascii="Arial" w:eastAsia="Cambria" w:hAnsi="Arial" w:cs="Arial"/>
          <w:i/>
          <w:iCs/>
          <w:color w:val="000000" w:themeColor="text1"/>
          <w:sz w:val="18"/>
          <w:szCs w:val="18"/>
          <w:lang w:val="es-MX" w:eastAsia="es-MX"/>
        </w:rPr>
        <w:t xml:space="preserve">la </w:t>
      </w:r>
      <w:r w:rsidR="00CD3CF8">
        <w:rPr>
          <w:rFonts w:ascii="Arial" w:eastAsia="Cambria" w:hAnsi="Arial" w:cs="Arial"/>
          <w:i/>
          <w:iCs/>
          <w:color w:val="000000" w:themeColor="text1"/>
          <w:sz w:val="18"/>
          <w:szCs w:val="18"/>
          <w:lang w:val="es-MX" w:eastAsia="es-MX"/>
        </w:rPr>
        <w:t>Primera</w:t>
      </w:r>
      <w:r w:rsidRPr="00677F9F">
        <w:rPr>
          <w:rFonts w:ascii="Arial" w:eastAsia="Cambria" w:hAnsi="Arial" w:cs="Arial"/>
          <w:i/>
          <w:iCs/>
          <w:color w:val="000000" w:themeColor="text1"/>
          <w:sz w:val="18"/>
          <w:szCs w:val="18"/>
          <w:lang w:val="es-MX" w:eastAsia="es-MX"/>
        </w:rPr>
        <w:t xml:space="preserve"> Sesión</w:t>
      </w:r>
      <w:r w:rsidR="00FA54DD">
        <w:rPr>
          <w:rFonts w:ascii="Arial" w:eastAsia="Cambria" w:hAnsi="Arial" w:cs="Arial"/>
          <w:i/>
          <w:iCs/>
          <w:color w:val="000000" w:themeColor="text1"/>
          <w:sz w:val="18"/>
          <w:szCs w:val="18"/>
          <w:lang w:val="es-MX" w:eastAsia="es-MX"/>
        </w:rPr>
        <w:t xml:space="preserve"> O</w:t>
      </w:r>
      <w:r w:rsidRPr="00677F9F">
        <w:rPr>
          <w:rFonts w:ascii="Arial" w:eastAsia="Cambria" w:hAnsi="Arial" w:cs="Arial"/>
          <w:i/>
          <w:iCs/>
          <w:color w:val="000000" w:themeColor="text1"/>
          <w:sz w:val="18"/>
          <w:szCs w:val="18"/>
          <w:lang w:val="es-MX" w:eastAsia="es-MX"/>
        </w:rPr>
        <w:t xml:space="preserve">rdinaria del </w:t>
      </w:r>
      <w:r>
        <w:rPr>
          <w:rFonts w:ascii="Arial" w:eastAsia="Cambria" w:hAnsi="Arial" w:cs="Arial"/>
          <w:i/>
          <w:iCs/>
          <w:color w:val="2E2E2E"/>
          <w:sz w:val="18"/>
          <w:szCs w:val="18"/>
          <w:lang w:val="es-MX" w:eastAsia="es-MX"/>
        </w:rPr>
        <w:t xml:space="preserve">Comité de </w:t>
      </w:r>
      <w:r w:rsidR="007A54B0">
        <w:rPr>
          <w:rFonts w:ascii="Arial" w:eastAsia="Cambria" w:hAnsi="Arial" w:cs="Arial"/>
          <w:i/>
          <w:iCs/>
          <w:color w:val="2E2E2E"/>
          <w:sz w:val="18"/>
          <w:szCs w:val="18"/>
          <w:lang w:val="es-MX" w:eastAsia="es-MX"/>
        </w:rPr>
        <w:t>Administración de Riesgos</w:t>
      </w:r>
      <w:r w:rsidRPr="00F63F89">
        <w:rPr>
          <w:rFonts w:ascii="Arial" w:eastAsia="Cambria" w:hAnsi="Arial" w:cs="Arial"/>
          <w:i/>
          <w:iCs/>
          <w:color w:val="2E2E2E"/>
          <w:sz w:val="18"/>
          <w:szCs w:val="18"/>
          <w:lang w:val="es-MX" w:eastAsia="es-MX"/>
        </w:rPr>
        <w:t xml:space="preserve"> de la </w:t>
      </w:r>
      <w:r w:rsidRPr="00F63F89">
        <w:rPr>
          <w:rFonts w:ascii="Arial" w:eastAsia="Cambria" w:hAnsi="Arial" w:cs="Arial"/>
          <w:color w:val="2E2E2E"/>
          <w:sz w:val="17"/>
          <w:szCs w:val="17"/>
          <w:lang w:val="es-MX" w:eastAsia="es-MX"/>
        </w:rPr>
        <w:t xml:space="preserve">SESAJ, </w:t>
      </w:r>
      <w:r w:rsidRPr="00F63F89">
        <w:rPr>
          <w:rFonts w:ascii="Arial" w:eastAsia="Cambria" w:hAnsi="Arial" w:cs="Arial"/>
          <w:i/>
          <w:iCs/>
          <w:color w:val="2E2E2E"/>
          <w:sz w:val="18"/>
          <w:szCs w:val="18"/>
          <w:lang w:val="es-MX" w:eastAsia="es-MX"/>
        </w:rPr>
        <w:t xml:space="preserve">celebrada el </w:t>
      </w:r>
      <w:r w:rsidR="00CD3CF8">
        <w:rPr>
          <w:rFonts w:ascii="Arial" w:eastAsia="Cambria" w:hAnsi="Arial" w:cs="Arial"/>
          <w:i/>
          <w:iCs/>
          <w:color w:val="2E2E2E"/>
          <w:sz w:val="18"/>
          <w:szCs w:val="18"/>
          <w:lang w:val="es-MX" w:eastAsia="es-MX"/>
        </w:rPr>
        <w:t>28</w:t>
      </w:r>
      <w:r>
        <w:rPr>
          <w:rFonts w:ascii="Arial" w:eastAsia="Cambria" w:hAnsi="Arial" w:cs="Arial"/>
          <w:i/>
          <w:iCs/>
          <w:color w:val="FF0000"/>
          <w:sz w:val="18"/>
          <w:szCs w:val="18"/>
          <w:lang w:val="es-MX" w:eastAsia="es-MX"/>
        </w:rPr>
        <w:t xml:space="preserve"> </w:t>
      </w:r>
      <w:r w:rsidRPr="00677F9F">
        <w:rPr>
          <w:rFonts w:ascii="Arial" w:eastAsia="Cambria" w:hAnsi="Arial" w:cs="Arial"/>
          <w:i/>
          <w:iCs/>
          <w:color w:val="000000" w:themeColor="text1"/>
          <w:sz w:val="18"/>
          <w:szCs w:val="18"/>
          <w:lang w:val="es-MX" w:eastAsia="es-MX"/>
        </w:rPr>
        <w:t xml:space="preserve">de </w:t>
      </w:r>
      <w:r w:rsidR="00CD3CF8">
        <w:rPr>
          <w:rFonts w:ascii="Arial" w:eastAsia="Cambria" w:hAnsi="Arial" w:cs="Arial"/>
          <w:i/>
          <w:iCs/>
          <w:color w:val="000000" w:themeColor="text1"/>
          <w:sz w:val="18"/>
          <w:szCs w:val="18"/>
          <w:lang w:val="es-MX" w:eastAsia="es-MX"/>
        </w:rPr>
        <w:t>febrero</w:t>
      </w:r>
      <w:r w:rsidR="00CB0DFE">
        <w:rPr>
          <w:rFonts w:ascii="Arial" w:eastAsia="Cambria" w:hAnsi="Arial" w:cs="Arial"/>
          <w:i/>
          <w:iCs/>
          <w:color w:val="000000" w:themeColor="text1"/>
          <w:sz w:val="18"/>
          <w:szCs w:val="18"/>
          <w:lang w:val="es-MX" w:eastAsia="es-MX"/>
        </w:rPr>
        <w:t xml:space="preserve"> de</w:t>
      </w:r>
      <w:r w:rsidRPr="00677F9F">
        <w:rPr>
          <w:rFonts w:ascii="Arial" w:eastAsia="Cambria" w:hAnsi="Arial" w:cs="Arial"/>
          <w:i/>
          <w:iCs/>
          <w:color w:val="000000" w:themeColor="text1"/>
          <w:sz w:val="18"/>
          <w:szCs w:val="18"/>
          <w:lang w:val="es-MX" w:eastAsia="es-MX"/>
        </w:rPr>
        <w:t xml:space="preserve"> 202</w:t>
      </w:r>
      <w:r w:rsidR="00CD3CF8">
        <w:rPr>
          <w:rFonts w:ascii="Arial" w:eastAsia="Cambria" w:hAnsi="Arial" w:cs="Arial"/>
          <w:i/>
          <w:iCs/>
          <w:color w:val="2E2E2E"/>
          <w:sz w:val="18"/>
          <w:szCs w:val="18"/>
          <w:lang w:val="es-MX" w:eastAsia="es-MX"/>
        </w:rPr>
        <w:t>5</w:t>
      </w:r>
      <w:r w:rsidR="00FA54DD">
        <w:rPr>
          <w:rFonts w:ascii="Arial" w:eastAsia="Cambria" w:hAnsi="Arial" w:cs="Arial"/>
          <w:i/>
          <w:iCs/>
          <w:color w:val="2E2E2E"/>
          <w:sz w:val="18"/>
          <w:szCs w:val="18"/>
          <w:lang w:val="es-MX" w:eastAsia="es-MX"/>
        </w:rPr>
        <w:t xml:space="preserve"> en las instalaciones de la Secretaría Ejecutiva del Sistema Estatal Anticorrupción de Jalisco.</w:t>
      </w:r>
    </w:p>
    <w:p w14:paraId="22CAF73A" w14:textId="77777777" w:rsidR="003553B2" w:rsidRPr="00FA54DD" w:rsidRDefault="003553B2">
      <w:pPr>
        <w:autoSpaceDE w:val="0"/>
        <w:autoSpaceDN w:val="0"/>
        <w:adjustRightInd w:val="0"/>
        <w:jc w:val="both"/>
        <w:rPr>
          <w:rFonts w:ascii="Arial" w:eastAsia="Cambria" w:hAnsi="Arial" w:cs="Arial"/>
          <w:i/>
          <w:iCs/>
          <w:color w:val="000000" w:themeColor="text1"/>
          <w:sz w:val="18"/>
          <w:szCs w:val="18"/>
          <w:lang w:val="es-MX" w:eastAsia="es-MX"/>
        </w:rPr>
      </w:pPr>
    </w:p>
    <w:sectPr w:rsidR="003553B2" w:rsidRPr="00FA54DD">
      <w:headerReference w:type="default" r:id="rId15"/>
      <w:footerReference w:type="even" r:id="rId16"/>
      <w:footerReference w:type="default" r:id="rId17"/>
      <w:pgSz w:w="12240" w:h="19298" w:code="10000"/>
      <w:pgMar w:top="1418" w:right="1418" w:bottom="1135" w:left="1418" w:header="255" w:footer="711"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1187" w14:textId="77777777" w:rsidR="00482E9B" w:rsidRDefault="00482E9B">
      <w:r>
        <w:separator/>
      </w:r>
    </w:p>
  </w:endnote>
  <w:endnote w:type="continuationSeparator" w:id="0">
    <w:p w14:paraId="57B30325" w14:textId="77777777" w:rsidR="00482E9B" w:rsidRDefault="00482E9B">
      <w:r>
        <w:continuationSeparator/>
      </w:r>
    </w:p>
  </w:endnote>
  <w:endnote w:type="continuationNotice" w:id="1">
    <w:p w14:paraId="70D2E1EF" w14:textId="77777777" w:rsidR="00482E9B" w:rsidRDefault="00482E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kta Malar Medium">
    <w:altName w:val="Vijaya"/>
    <w:charset w:val="00"/>
    <w:family w:val="swiss"/>
    <w:pitch w:val="variable"/>
    <w:sig w:usb0="A010002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6C688" w14:textId="77777777" w:rsidR="00E337CD" w:rsidRDefault="00461A75">
    <w:pPr>
      <w:pBdr>
        <w:top w:val="nil"/>
        <w:left w:val="nil"/>
        <w:bottom w:val="nil"/>
        <w:right w:val="nil"/>
        <w:between w:val="nil"/>
      </w:pBdr>
      <w:tabs>
        <w:tab w:val="center" w:pos="4252"/>
        <w:tab w:val="right" w:pos="8504"/>
      </w:tabs>
      <w:jc w:val="right"/>
      <w:rPr>
        <w:rFonts w:eastAsia="Cambria" w:cs="Cambria"/>
        <w:color w:val="000000"/>
      </w:rPr>
    </w:pPr>
    <w:r>
      <w:rPr>
        <w:rFonts w:eastAsia="Cambria" w:cs="Cambria"/>
        <w:color w:val="000000"/>
      </w:rPr>
      <w:fldChar w:fldCharType="begin"/>
    </w:r>
    <w:r>
      <w:rPr>
        <w:rFonts w:eastAsia="Cambria" w:cs="Cambria"/>
        <w:color w:val="000000"/>
      </w:rPr>
      <w:instrText>PAGE</w:instrText>
    </w:r>
    <w:r>
      <w:rPr>
        <w:rFonts w:eastAsia="Cambria" w:cs="Cambria"/>
        <w:color w:val="000000"/>
      </w:rPr>
      <w:fldChar w:fldCharType="end"/>
    </w:r>
  </w:p>
  <w:p w14:paraId="797B0667" w14:textId="77777777" w:rsidR="00E337CD" w:rsidRDefault="00E337CD">
    <w:pPr>
      <w:pBdr>
        <w:top w:val="nil"/>
        <w:left w:val="nil"/>
        <w:bottom w:val="nil"/>
        <w:right w:val="nil"/>
        <w:between w:val="nil"/>
      </w:pBdr>
      <w:tabs>
        <w:tab w:val="center" w:pos="4252"/>
        <w:tab w:val="right" w:pos="8504"/>
      </w:tabs>
      <w:ind w:right="360"/>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7819513"/>
      <w:docPartObj>
        <w:docPartGallery w:val="Page Numbers (Bottom of Page)"/>
        <w:docPartUnique/>
      </w:docPartObj>
    </w:sdtPr>
    <w:sdtEndPr/>
    <w:sdtContent>
      <w:sdt>
        <w:sdtPr>
          <w:id w:val="1728636285"/>
          <w:docPartObj>
            <w:docPartGallery w:val="Page Numbers (Top of Page)"/>
            <w:docPartUnique/>
          </w:docPartObj>
        </w:sdtPr>
        <w:sdtEndPr/>
        <w:sdtContent>
          <w:p w14:paraId="58161B41" w14:textId="77777777" w:rsidR="00E337CD" w:rsidRDefault="00461A75">
            <w:pPr>
              <w:pStyle w:val="Piedepgina"/>
              <w:jc w:val="center"/>
            </w:pPr>
            <w:r w:rsidRPr="00F23949">
              <w:rPr>
                <w:rFonts w:ascii="Arial" w:hAnsi="Arial" w:cs="Arial"/>
                <w:sz w:val="20"/>
                <w:szCs w:val="20"/>
                <w:lang w:val="es-ES"/>
              </w:rPr>
              <w:t xml:space="preserve">Página </w:t>
            </w:r>
            <w:r w:rsidRPr="00F23949">
              <w:rPr>
                <w:rFonts w:ascii="Arial" w:hAnsi="Arial" w:cs="Arial"/>
                <w:b/>
                <w:bCs/>
                <w:sz w:val="20"/>
                <w:szCs w:val="20"/>
              </w:rPr>
              <w:fldChar w:fldCharType="begin"/>
            </w:r>
            <w:r w:rsidRPr="00F23949">
              <w:rPr>
                <w:rFonts w:ascii="Arial" w:hAnsi="Arial" w:cs="Arial"/>
                <w:b/>
                <w:bCs/>
                <w:sz w:val="20"/>
                <w:szCs w:val="20"/>
              </w:rPr>
              <w:instrText>PAGE</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r w:rsidRPr="00F23949">
              <w:rPr>
                <w:rFonts w:ascii="Arial" w:hAnsi="Arial" w:cs="Arial"/>
                <w:sz w:val="20"/>
                <w:szCs w:val="20"/>
                <w:lang w:val="es-ES"/>
              </w:rPr>
              <w:t xml:space="preserve"> de </w:t>
            </w:r>
            <w:r w:rsidRPr="00F23949">
              <w:rPr>
                <w:rFonts w:ascii="Arial" w:hAnsi="Arial" w:cs="Arial"/>
                <w:b/>
                <w:bCs/>
                <w:sz w:val="20"/>
                <w:szCs w:val="20"/>
              </w:rPr>
              <w:fldChar w:fldCharType="begin"/>
            </w:r>
            <w:r w:rsidRPr="00F23949">
              <w:rPr>
                <w:rFonts w:ascii="Arial" w:hAnsi="Arial" w:cs="Arial"/>
                <w:b/>
                <w:bCs/>
                <w:sz w:val="20"/>
                <w:szCs w:val="20"/>
              </w:rPr>
              <w:instrText>NUMPAGES</w:instrText>
            </w:r>
            <w:r w:rsidRPr="00F23949">
              <w:rPr>
                <w:rFonts w:ascii="Arial" w:hAnsi="Arial" w:cs="Arial"/>
                <w:b/>
                <w:bCs/>
                <w:sz w:val="20"/>
                <w:szCs w:val="20"/>
              </w:rPr>
              <w:fldChar w:fldCharType="separate"/>
            </w:r>
            <w:r w:rsidRPr="00F23949">
              <w:rPr>
                <w:rFonts w:ascii="Arial" w:hAnsi="Arial" w:cs="Arial"/>
                <w:b/>
                <w:bCs/>
                <w:sz w:val="20"/>
                <w:szCs w:val="20"/>
                <w:lang w:val="es-ES"/>
              </w:rPr>
              <w:t>2</w:t>
            </w:r>
            <w:r w:rsidRPr="00F23949">
              <w:rPr>
                <w:rFonts w:ascii="Arial" w:hAnsi="Arial" w:cs="Arial"/>
                <w:b/>
                <w:bCs/>
                <w:sz w:val="20"/>
                <w:szCs w:val="20"/>
              </w:rPr>
              <w:fldChar w:fldCharType="end"/>
            </w:r>
          </w:p>
        </w:sdtContent>
      </w:sdt>
    </w:sdtContent>
  </w:sdt>
  <w:p w14:paraId="6320737D" w14:textId="4A3ECCBA" w:rsidR="00E337CD" w:rsidRDefault="00E337CD">
    <w:pPr>
      <w:tabs>
        <w:tab w:val="center" w:pos="4419"/>
        <w:tab w:val="right" w:pos="8838"/>
      </w:tabs>
      <w:ind w:left="-1417"/>
      <w:jc w:val="both"/>
      <w:rPr>
        <w:rFonts w:ascii="Mukta Malar Medium" w:eastAsia="Mukta Malar Medium" w:hAnsi="Mukta Malar Medium" w:cs="Mukta Malar Medium"/>
        <w:color w:val="006078"/>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67D49C" w14:textId="77777777" w:rsidR="00482E9B" w:rsidRDefault="00482E9B">
      <w:r>
        <w:separator/>
      </w:r>
    </w:p>
  </w:footnote>
  <w:footnote w:type="continuationSeparator" w:id="0">
    <w:p w14:paraId="60BE727B" w14:textId="77777777" w:rsidR="00482E9B" w:rsidRDefault="00482E9B">
      <w:r>
        <w:continuationSeparator/>
      </w:r>
    </w:p>
  </w:footnote>
  <w:footnote w:type="continuationNotice" w:id="1">
    <w:p w14:paraId="3780B49F" w14:textId="77777777" w:rsidR="00482E9B" w:rsidRDefault="00482E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42A6" w14:textId="77777777" w:rsidR="00E337CD" w:rsidRDefault="00E337CD">
    <w:pPr>
      <w:tabs>
        <w:tab w:val="center" w:pos="4419"/>
        <w:tab w:val="right" w:pos="8838"/>
      </w:tabs>
      <w:ind w:right="-1425"/>
      <w:rPr>
        <w:color w:val="5B9BD5"/>
        <w:sz w:val="21"/>
        <w:szCs w:val="21"/>
      </w:rPr>
    </w:pPr>
  </w:p>
  <w:p w14:paraId="10EADB56" w14:textId="2ADB8158" w:rsidR="00E337CD" w:rsidRDefault="00E337CD">
    <w:pPr>
      <w:tabs>
        <w:tab w:val="center" w:pos="4419"/>
        <w:tab w:val="right" w:pos="8838"/>
      </w:tabs>
      <w:ind w:right="-1425"/>
      <w:rPr>
        <w:color w:val="5B9BD5"/>
        <w:sz w:val="21"/>
        <w:szCs w:val="21"/>
      </w:rPr>
    </w:pPr>
  </w:p>
  <w:p w14:paraId="1CED1DA1" w14:textId="23BF9840" w:rsidR="00E337CD" w:rsidRDefault="00E337CD">
    <w:pPr>
      <w:tabs>
        <w:tab w:val="center" w:pos="4419"/>
        <w:tab w:val="right" w:pos="8838"/>
      </w:tabs>
      <w:ind w:right="-1425"/>
      <w:rPr>
        <w:color w:val="5B9BD5"/>
        <w:sz w:val="21"/>
        <w:szCs w:val="21"/>
      </w:rPr>
    </w:pPr>
  </w:p>
  <w:p w14:paraId="4F96637B" w14:textId="0840A233" w:rsidR="00E337CD" w:rsidRDefault="005F659B">
    <w:pPr>
      <w:tabs>
        <w:tab w:val="center" w:pos="4419"/>
        <w:tab w:val="right" w:pos="8838"/>
      </w:tabs>
      <w:ind w:right="-1425"/>
      <w:rPr>
        <w:color w:val="5B9BD5"/>
        <w:sz w:val="21"/>
        <w:szCs w:val="21"/>
      </w:rPr>
    </w:pPr>
    <w:r w:rsidRPr="00D93644">
      <w:rPr>
        <w:rFonts w:ascii="Arial" w:eastAsia="Arial" w:hAnsi="Arial" w:cs="Arial"/>
        <w:b/>
        <w:bCs/>
        <w:noProof/>
        <w:sz w:val="22"/>
        <w:szCs w:val="22"/>
      </w:rPr>
      <mc:AlternateContent>
        <mc:Choice Requires="wps">
          <w:drawing>
            <wp:anchor distT="45720" distB="45720" distL="114300" distR="114300" simplePos="0" relativeHeight="251658240" behindDoc="0" locked="0" layoutInCell="1" allowOverlap="1" wp14:anchorId="3E509AEE" wp14:editId="41453961">
              <wp:simplePos x="0" y="0"/>
              <wp:positionH relativeFrom="column">
                <wp:posOffset>3536342</wp:posOffset>
              </wp:positionH>
              <wp:positionV relativeFrom="paragraph">
                <wp:posOffset>76006</wp:posOffset>
              </wp:positionV>
              <wp:extent cx="2754630" cy="1404620"/>
              <wp:effectExtent l="0" t="0" r="7620" b="8255"/>
              <wp:wrapNone/>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4630" cy="1404620"/>
                      </a:xfrm>
                      <a:prstGeom prst="rect">
                        <a:avLst/>
                      </a:prstGeom>
                      <a:solidFill>
                        <a:srgbClr val="FFFFFF"/>
                      </a:solidFill>
                      <a:ln w="9525">
                        <a:noFill/>
                        <a:miter lim="800000"/>
                        <a:headEnd/>
                        <a:tailEnd/>
                      </a:ln>
                    </wps:spPr>
                    <wps:txbx>
                      <w:txbxContent>
                        <w:p w14:paraId="592D19BA" w14:textId="398E3C38" w:rsidR="00E337CD"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0E59F4C6"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00C30400">
                            <w:rPr>
                              <w:rFonts w:ascii="Arial" w:eastAsia="Arial" w:hAnsi="Arial" w:cs="Arial"/>
                              <w:color w:val="003B51"/>
                              <w:sz w:val="22"/>
                              <w:szCs w:val="22"/>
                            </w:rPr>
                            <w:t>Primera</w:t>
                          </w:r>
                          <w:r w:rsidRPr="00751B28">
                            <w:rPr>
                              <w:rFonts w:ascii="Arial" w:eastAsia="Arial" w:hAnsi="Arial" w:cs="Arial"/>
                              <w:color w:val="003B51"/>
                              <w:sz w:val="22"/>
                              <w:szCs w:val="22"/>
                            </w:rPr>
                            <w:t xml:space="preserve"> Sesión </w:t>
                          </w:r>
                          <w:r w:rsidR="00205546">
                            <w:rPr>
                              <w:rFonts w:ascii="Arial" w:eastAsia="Arial" w:hAnsi="Arial" w:cs="Arial"/>
                              <w:color w:val="003B51"/>
                              <w:sz w:val="22"/>
                              <w:szCs w:val="22"/>
                            </w:rPr>
                            <w:t>O</w:t>
                          </w:r>
                          <w:r w:rsidRPr="00751B28">
                            <w:rPr>
                              <w:rFonts w:ascii="Arial" w:eastAsia="Arial" w:hAnsi="Arial" w:cs="Arial"/>
                              <w:color w:val="003B51"/>
                              <w:sz w:val="22"/>
                              <w:szCs w:val="22"/>
                            </w:rPr>
                            <w:t>rdinaria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509AEE" id="_x0000_t202" coordsize="21600,21600" o:spt="202" path="m,l,21600r21600,l21600,xe">
              <v:stroke joinstyle="miter"/>
              <v:path gradientshapeok="t" o:connecttype="rect"/>
            </v:shapetype>
            <v:shape id="Cuadro de texto 217" o:spid="_x0000_s1026" type="#_x0000_t202" style="position:absolute;margin-left:278.45pt;margin-top:6pt;width:216.9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" stroked="f">
              <v:textbox style="mso-fit-shape-to-text:t">
                <w:txbxContent>
                  <w:p w14:paraId="592D19BA" w14:textId="398E3C38" w:rsidR="00E337CD" w:rsidRDefault="00461A75">
                    <w:pPr>
                      <w:jc w:val="center"/>
                      <w:rPr>
                        <w:rFonts w:ascii="Arial" w:eastAsia="Arial" w:hAnsi="Arial" w:cs="Arial"/>
                        <w:b/>
                        <w:bCs/>
                        <w:color w:val="003B51"/>
                        <w:sz w:val="22"/>
                        <w:szCs w:val="22"/>
                      </w:rPr>
                    </w:pPr>
                    <w:r>
                      <w:rPr>
                        <w:rFonts w:ascii="Arial" w:eastAsia="Arial" w:hAnsi="Arial" w:cs="Arial"/>
                        <w:b/>
                        <w:bCs/>
                        <w:color w:val="003B51"/>
                        <w:sz w:val="22"/>
                        <w:szCs w:val="22"/>
                      </w:rPr>
                      <w:t xml:space="preserve">COMITÉ DE </w:t>
                    </w:r>
                    <w:r w:rsidR="004D6D2D">
                      <w:rPr>
                        <w:rFonts w:ascii="Arial" w:eastAsia="Arial" w:hAnsi="Arial" w:cs="Arial"/>
                        <w:b/>
                        <w:bCs/>
                        <w:color w:val="003B51"/>
                        <w:sz w:val="22"/>
                        <w:szCs w:val="22"/>
                      </w:rPr>
                      <w:t>ADMINISTRACIÓN DE RIESGOS</w:t>
                    </w:r>
                  </w:p>
                  <w:p w14:paraId="34D037CC" w14:textId="0E59F4C6" w:rsidR="00751B28" w:rsidRPr="00751B28" w:rsidRDefault="00751B28" w:rsidP="00751B28">
                    <w:pPr>
                      <w:jc w:val="center"/>
                      <w:rPr>
                        <w:rFonts w:ascii="Arial" w:eastAsia="Arial" w:hAnsi="Arial" w:cs="Arial"/>
                        <w:color w:val="003B51"/>
                        <w:sz w:val="22"/>
                        <w:szCs w:val="22"/>
                      </w:rPr>
                    </w:pPr>
                    <w:r w:rsidRPr="00751B28">
                      <w:rPr>
                        <w:rFonts w:ascii="Arial" w:eastAsia="Arial" w:hAnsi="Arial" w:cs="Arial"/>
                        <w:color w:val="003B51"/>
                        <w:sz w:val="22"/>
                        <w:szCs w:val="22"/>
                      </w:rPr>
                      <w:t xml:space="preserve">Acta de la </w:t>
                    </w:r>
                    <w:r w:rsidR="00C30400">
                      <w:rPr>
                        <w:rFonts w:ascii="Arial" w:eastAsia="Arial" w:hAnsi="Arial" w:cs="Arial"/>
                        <w:color w:val="003B51"/>
                        <w:sz w:val="22"/>
                        <w:szCs w:val="22"/>
                      </w:rPr>
                      <w:t>Primera</w:t>
                    </w:r>
                    <w:r w:rsidRPr="00751B28">
                      <w:rPr>
                        <w:rFonts w:ascii="Arial" w:eastAsia="Arial" w:hAnsi="Arial" w:cs="Arial"/>
                        <w:color w:val="003B51"/>
                        <w:sz w:val="22"/>
                        <w:szCs w:val="22"/>
                      </w:rPr>
                      <w:t xml:space="preserve"> Sesión </w:t>
                    </w:r>
                    <w:r w:rsidR="00205546">
                      <w:rPr>
                        <w:rFonts w:ascii="Arial" w:eastAsia="Arial" w:hAnsi="Arial" w:cs="Arial"/>
                        <w:color w:val="003B51"/>
                        <w:sz w:val="22"/>
                        <w:szCs w:val="22"/>
                      </w:rPr>
                      <w:t>O</w:t>
                    </w:r>
                    <w:r w:rsidRPr="00751B28">
                      <w:rPr>
                        <w:rFonts w:ascii="Arial" w:eastAsia="Arial" w:hAnsi="Arial" w:cs="Arial"/>
                        <w:color w:val="003B51"/>
                        <w:sz w:val="22"/>
                        <w:szCs w:val="22"/>
                      </w:rPr>
                      <w:t>rdinaria</w:t>
                    </w:r>
                  </w:p>
                </w:txbxContent>
              </v:textbox>
            </v:shape>
          </w:pict>
        </mc:Fallback>
      </mc:AlternateContent>
    </w:r>
    <w:r w:rsidR="00461A75">
      <w:rPr>
        <w:noProof/>
        <w:color w:val="5B9BD5"/>
        <w:sz w:val="21"/>
        <w:szCs w:val="21"/>
      </w:rPr>
      <w:drawing>
        <wp:inline distT="0" distB="0" distL="0" distR="0" wp14:anchorId="00D5E17B" wp14:editId="2837E202">
          <wp:extent cx="3571875" cy="681801"/>
          <wp:effectExtent l="0" t="0" r="0" b="0"/>
          <wp:docPr id="880802847" name="Imagen 880802847"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3598674" cy="686916"/>
                  </a:xfrm>
                  <a:prstGeom prst="rect">
                    <a:avLst/>
                  </a:prstGeom>
                </pic:spPr>
              </pic:pic>
            </a:graphicData>
          </a:graphic>
        </wp:inline>
      </w:drawing>
    </w:r>
  </w:p>
  <w:p w14:paraId="57735626" w14:textId="42C04008" w:rsidR="00E337CD" w:rsidRDefault="00E337CD">
    <w:pPr>
      <w:tabs>
        <w:tab w:val="center" w:pos="4419"/>
        <w:tab w:val="right" w:pos="8838"/>
      </w:tabs>
      <w:ind w:right="-1425"/>
      <w:rPr>
        <w:color w:val="5B9BD5"/>
        <w:sz w:val="21"/>
        <w:szCs w:val="21"/>
      </w:rPr>
    </w:pPr>
  </w:p>
  <w:p w14:paraId="7EBCE24B" w14:textId="7FB6B8CF" w:rsidR="00E337CD" w:rsidRDefault="00E337CD">
    <w:pPr>
      <w:tabs>
        <w:tab w:val="center" w:pos="4419"/>
        <w:tab w:val="right" w:pos="8838"/>
      </w:tabs>
      <w:ind w:left="-1417" w:right="-142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23A02"/>
    <w:multiLevelType w:val="hybridMultilevel"/>
    <w:tmpl w:val="9F3EA4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07D5F9C"/>
    <w:multiLevelType w:val="hybridMultilevel"/>
    <w:tmpl w:val="8208E474"/>
    <w:lvl w:ilvl="0" w:tplc="F2E00B58">
      <w:start w:val="1"/>
      <w:numFmt w:val="decimal"/>
      <w:lvlText w:val="%1."/>
      <w:lvlJc w:val="left"/>
      <w:pPr>
        <w:tabs>
          <w:tab w:val="num" w:pos="720"/>
        </w:tabs>
        <w:ind w:left="720" w:hanging="360"/>
      </w:pPr>
      <w:rPr>
        <w:b/>
        <w:bCs/>
      </w:rPr>
    </w:lvl>
    <w:lvl w:ilvl="1" w:tplc="2892C43E" w:tentative="1">
      <w:start w:val="1"/>
      <w:numFmt w:val="decimal"/>
      <w:lvlText w:val="%2."/>
      <w:lvlJc w:val="left"/>
      <w:pPr>
        <w:tabs>
          <w:tab w:val="num" w:pos="1440"/>
        </w:tabs>
        <w:ind w:left="1440" w:hanging="360"/>
      </w:pPr>
    </w:lvl>
    <w:lvl w:ilvl="2" w:tplc="048A66AE" w:tentative="1">
      <w:start w:val="1"/>
      <w:numFmt w:val="decimal"/>
      <w:lvlText w:val="%3."/>
      <w:lvlJc w:val="left"/>
      <w:pPr>
        <w:tabs>
          <w:tab w:val="num" w:pos="2160"/>
        </w:tabs>
        <w:ind w:left="2160" w:hanging="360"/>
      </w:pPr>
    </w:lvl>
    <w:lvl w:ilvl="3" w:tplc="BD7A66A8" w:tentative="1">
      <w:start w:val="1"/>
      <w:numFmt w:val="decimal"/>
      <w:lvlText w:val="%4."/>
      <w:lvlJc w:val="left"/>
      <w:pPr>
        <w:tabs>
          <w:tab w:val="num" w:pos="2880"/>
        </w:tabs>
        <w:ind w:left="2880" w:hanging="360"/>
      </w:pPr>
    </w:lvl>
    <w:lvl w:ilvl="4" w:tplc="92D8E37C" w:tentative="1">
      <w:start w:val="1"/>
      <w:numFmt w:val="decimal"/>
      <w:lvlText w:val="%5."/>
      <w:lvlJc w:val="left"/>
      <w:pPr>
        <w:tabs>
          <w:tab w:val="num" w:pos="3600"/>
        </w:tabs>
        <w:ind w:left="3600" w:hanging="360"/>
      </w:pPr>
    </w:lvl>
    <w:lvl w:ilvl="5" w:tplc="A3662320" w:tentative="1">
      <w:start w:val="1"/>
      <w:numFmt w:val="decimal"/>
      <w:lvlText w:val="%6."/>
      <w:lvlJc w:val="left"/>
      <w:pPr>
        <w:tabs>
          <w:tab w:val="num" w:pos="4320"/>
        </w:tabs>
        <w:ind w:left="4320" w:hanging="360"/>
      </w:pPr>
    </w:lvl>
    <w:lvl w:ilvl="6" w:tplc="E68C50AC" w:tentative="1">
      <w:start w:val="1"/>
      <w:numFmt w:val="decimal"/>
      <w:lvlText w:val="%7."/>
      <w:lvlJc w:val="left"/>
      <w:pPr>
        <w:tabs>
          <w:tab w:val="num" w:pos="5040"/>
        </w:tabs>
        <w:ind w:left="5040" w:hanging="360"/>
      </w:pPr>
    </w:lvl>
    <w:lvl w:ilvl="7" w:tplc="32C04998" w:tentative="1">
      <w:start w:val="1"/>
      <w:numFmt w:val="decimal"/>
      <w:lvlText w:val="%8."/>
      <w:lvlJc w:val="left"/>
      <w:pPr>
        <w:tabs>
          <w:tab w:val="num" w:pos="5760"/>
        </w:tabs>
        <w:ind w:left="5760" w:hanging="360"/>
      </w:pPr>
    </w:lvl>
    <w:lvl w:ilvl="8" w:tplc="D486D1F6" w:tentative="1">
      <w:start w:val="1"/>
      <w:numFmt w:val="decimal"/>
      <w:lvlText w:val="%9."/>
      <w:lvlJc w:val="left"/>
      <w:pPr>
        <w:tabs>
          <w:tab w:val="num" w:pos="6480"/>
        </w:tabs>
        <w:ind w:left="6480" w:hanging="360"/>
      </w:pPr>
    </w:lvl>
  </w:abstractNum>
  <w:abstractNum w:abstractNumId="2" w15:restartNumberingAfterBreak="0">
    <w:nsid w:val="05345354"/>
    <w:multiLevelType w:val="hybridMultilevel"/>
    <w:tmpl w:val="2216ED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7A5186"/>
    <w:multiLevelType w:val="hybridMultilevel"/>
    <w:tmpl w:val="9D4629D6"/>
    <w:lvl w:ilvl="0" w:tplc="76B44AEE">
      <w:start w:val="1"/>
      <w:numFmt w:val="decimal"/>
      <w:lvlText w:val="%1."/>
      <w:lvlJc w:val="left"/>
      <w:pPr>
        <w:tabs>
          <w:tab w:val="num" w:pos="720"/>
        </w:tabs>
        <w:ind w:left="720" w:hanging="360"/>
      </w:pPr>
    </w:lvl>
    <w:lvl w:ilvl="1" w:tplc="EC727640" w:tentative="1">
      <w:start w:val="1"/>
      <w:numFmt w:val="decimal"/>
      <w:lvlText w:val="%2."/>
      <w:lvlJc w:val="left"/>
      <w:pPr>
        <w:tabs>
          <w:tab w:val="num" w:pos="1440"/>
        </w:tabs>
        <w:ind w:left="1440" w:hanging="360"/>
      </w:pPr>
    </w:lvl>
    <w:lvl w:ilvl="2" w:tplc="DFF8A9EA" w:tentative="1">
      <w:start w:val="1"/>
      <w:numFmt w:val="decimal"/>
      <w:lvlText w:val="%3."/>
      <w:lvlJc w:val="left"/>
      <w:pPr>
        <w:tabs>
          <w:tab w:val="num" w:pos="2160"/>
        </w:tabs>
        <w:ind w:left="2160" w:hanging="360"/>
      </w:pPr>
    </w:lvl>
    <w:lvl w:ilvl="3" w:tplc="E14E1CC4" w:tentative="1">
      <w:start w:val="1"/>
      <w:numFmt w:val="decimal"/>
      <w:lvlText w:val="%4."/>
      <w:lvlJc w:val="left"/>
      <w:pPr>
        <w:tabs>
          <w:tab w:val="num" w:pos="2880"/>
        </w:tabs>
        <w:ind w:left="2880" w:hanging="360"/>
      </w:pPr>
    </w:lvl>
    <w:lvl w:ilvl="4" w:tplc="EDE63BE0" w:tentative="1">
      <w:start w:val="1"/>
      <w:numFmt w:val="decimal"/>
      <w:lvlText w:val="%5."/>
      <w:lvlJc w:val="left"/>
      <w:pPr>
        <w:tabs>
          <w:tab w:val="num" w:pos="3600"/>
        </w:tabs>
        <w:ind w:left="3600" w:hanging="360"/>
      </w:pPr>
    </w:lvl>
    <w:lvl w:ilvl="5" w:tplc="5C6C21F8" w:tentative="1">
      <w:start w:val="1"/>
      <w:numFmt w:val="decimal"/>
      <w:lvlText w:val="%6."/>
      <w:lvlJc w:val="left"/>
      <w:pPr>
        <w:tabs>
          <w:tab w:val="num" w:pos="4320"/>
        </w:tabs>
        <w:ind w:left="4320" w:hanging="360"/>
      </w:pPr>
    </w:lvl>
    <w:lvl w:ilvl="6" w:tplc="8E4453FA" w:tentative="1">
      <w:start w:val="1"/>
      <w:numFmt w:val="decimal"/>
      <w:lvlText w:val="%7."/>
      <w:lvlJc w:val="left"/>
      <w:pPr>
        <w:tabs>
          <w:tab w:val="num" w:pos="5040"/>
        </w:tabs>
        <w:ind w:left="5040" w:hanging="360"/>
      </w:pPr>
    </w:lvl>
    <w:lvl w:ilvl="7" w:tplc="F48A02DA" w:tentative="1">
      <w:start w:val="1"/>
      <w:numFmt w:val="decimal"/>
      <w:lvlText w:val="%8."/>
      <w:lvlJc w:val="left"/>
      <w:pPr>
        <w:tabs>
          <w:tab w:val="num" w:pos="5760"/>
        </w:tabs>
        <w:ind w:left="5760" w:hanging="360"/>
      </w:pPr>
    </w:lvl>
    <w:lvl w:ilvl="8" w:tplc="B426CD00" w:tentative="1">
      <w:start w:val="1"/>
      <w:numFmt w:val="decimal"/>
      <w:lvlText w:val="%9."/>
      <w:lvlJc w:val="left"/>
      <w:pPr>
        <w:tabs>
          <w:tab w:val="num" w:pos="6480"/>
        </w:tabs>
        <w:ind w:left="6480" w:hanging="360"/>
      </w:pPr>
    </w:lvl>
  </w:abstractNum>
  <w:abstractNum w:abstractNumId="4" w15:restartNumberingAfterBreak="0">
    <w:nsid w:val="0B69794D"/>
    <w:multiLevelType w:val="multilevel"/>
    <w:tmpl w:val="68F8652E"/>
    <w:lvl w:ilvl="0">
      <w:start w:val="3"/>
      <w:numFmt w:val="upperRoman"/>
      <w:lvlText w:val="%1."/>
      <w:lvlJc w:val="right"/>
      <w:pPr>
        <w:tabs>
          <w:tab w:val="num" w:pos="928"/>
        </w:tabs>
        <w:ind w:left="928" w:hanging="360"/>
      </w:pPr>
      <w:rPr>
        <w:b/>
        <w:bCs/>
      </w:rPr>
    </w:lvl>
    <w:lvl w:ilvl="1" w:tentative="1">
      <w:start w:val="1"/>
      <w:numFmt w:val="upperRoman"/>
      <w:lvlText w:val="%2."/>
      <w:lvlJc w:val="right"/>
      <w:pPr>
        <w:tabs>
          <w:tab w:val="num" w:pos="1648"/>
        </w:tabs>
        <w:ind w:left="1648" w:hanging="360"/>
      </w:pPr>
    </w:lvl>
    <w:lvl w:ilvl="2" w:tentative="1">
      <w:start w:val="1"/>
      <w:numFmt w:val="upperRoman"/>
      <w:lvlText w:val="%3."/>
      <w:lvlJc w:val="right"/>
      <w:pPr>
        <w:tabs>
          <w:tab w:val="num" w:pos="2368"/>
        </w:tabs>
        <w:ind w:left="2368" w:hanging="360"/>
      </w:pPr>
    </w:lvl>
    <w:lvl w:ilvl="3" w:tentative="1">
      <w:start w:val="1"/>
      <w:numFmt w:val="upperRoman"/>
      <w:lvlText w:val="%4."/>
      <w:lvlJc w:val="right"/>
      <w:pPr>
        <w:tabs>
          <w:tab w:val="num" w:pos="3088"/>
        </w:tabs>
        <w:ind w:left="3088" w:hanging="360"/>
      </w:pPr>
    </w:lvl>
    <w:lvl w:ilvl="4" w:tentative="1">
      <w:start w:val="1"/>
      <w:numFmt w:val="upperRoman"/>
      <w:lvlText w:val="%5."/>
      <w:lvlJc w:val="right"/>
      <w:pPr>
        <w:tabs>
          <w:tab w:val="num" w:pos="3808"/>
        </w:tabs>
        <w:ind w:left="3808" w:hanging="360"/>
      </w:pPr>
    </w:lvl>
    <w:lvl w:ilvl="5" w:tentative="1">
      <w:start w:val="1"/>
      <w:numFmt w:val="upperRoman"/>
      <w:lvlText w:val="%6."/>
      <w:lvlJc w:val="right"/>
      <w:pPr>
        <w:tabs>
          <w:tab w:val="num" w:pos="4528"/>
        </w:tabs>
        <w:ind w:left="4528" w:hanging="360"/>
      </w:pPr>
    </w:lvl>
    <w:lvl w:ilvl="6" w:tentative="1">
      <w:start w:val="1"/>
      <w:numFmt w:val="upperRoman"/>
      <w:lvlText w:val="%7."/>
      <w:lvlJc w:val="right"/>
      <w:pPr>
        <w:tabs>
          <w:tab w:val="num" w:pos="5248"/>
        </w:tabs>
        <w:ind w:left="5248" w:hanging="360"/>
      </w:pPr>
    </w:lvl>
    <w:lvl w:ilvl="7" w:tentative="1">
      <w:start w:val="1"/>
      <w:numFmt w:val="upperRoman"/>
      <w:lvlText w:val="%8."/>
      <w:lvlJc w:val="right"/>
      <w:pPr>
        <w:tabs>
          <w:tab w:val="num" w:pos="5968"/>
        </w:tabs>
        <w:ind w:left="5968" w:hanging="360"/>
      </w:pPr>
    </w:lvl>
    <w:lvl w:ilvl="8" w:tentative="1">
      <w:start w:val="1"/>
      <w:numFmt w:val="upperRoman"/>
      <w:lvlText w:val="%9."/>
      <w:lvlJc w:val="right"/>
      <w:pPr>
        <w:tabs>
          <w:tab w:val="num" w:pos="6688"/>
        </w:tabs>
        <w:ind w:left="6688" w:hanging="360"/>
      </w:pPr>
    </w:lvl>
  </w:abstractNum>
  <w:abstractNum w:abstractNumId="5" w15:restartNumberingAfterBreak="0">
    <w:nsid w:val="13780E44"/>
    <w:multiLevelType w:val="multilevel"/>
    <w:tmpl w:val="8E34FAA2"/>
    <w:lvl w:ilvl="0">
      <w:start w:val="2"/>
      <w:numFmt w:val="upperRoman"/>
      <w:lvlText w:val="%1."/>
      <w:lvlJc w:val="right"/>
      <w:pPr>
        <w:tabs>
          <w:tab w:val="num" w:pos="786"/>
        </w:tabs>
        <w:ind w:left="786" w:hanging="360"/>
      </w:pPr>
      <w:rPr>
        <w:b/>
        <w:bCs/>
      </w:rPr>
    </w:lvl>
    <w:lvl w:ilvl="1" w:tentative="1">
      <w:start w:val="1"/>
      <w:numFmt w:val="upperRoman"/>
      <w:lvlText w:val="%2."/>
      <w:lvlJc w:val="right"/>
      <w:pPr>
        <w:tabs>
          <w:tab w:val="num" w:pos="1506"/>
        </w:tabs>
        <w:ind w:left="1506" w:hanging="360"/>
      </w:pPr>
    </w:lvl>
    <w:lvl w:ilvl="2" w:tentative="1">
      <w:start w:val="1"/>
      <w:numFmt w:val="upperRoman"/>
      <w:lvlText w:val="%3."/>
      <w:lvlJc w:val="right"/>
      <w:pPr>
        <w:tabs>
          <w:tab w:val="num" w:pos="2226"/>
        </w:tabs>
        <w:ind w:left="2226" w:hanging="360"/>
      </w:pPr>
    </w:lvl>
    <w:lvl w:ilvl="3" w:tentative="1">
      <w:start w:val="1"/>
      <w:numFmt w:val="upperRoman"/>
      <w:lvlText w:val="%4."/>
      <w:lvlJc w:val="right"/>
      <w:pPr>
        <w:tabs>
          <w:tab w:val="num" w:pos="2946"/>
        </w:tabs>
        <w:ind w:left="2946" w:hanging="360"/>
      </w:pPr>
    </w:lvl>
    <w:lvl w:ilvl="4" w:tentative="1">
      <w:start w:val="1"/>
      <w:numFmt w:val="upperRoman"/>
      <w:lvlText w:val="%5."/>
      <w:lvlJc w:val="right"/>
      <w:pPr>
        <w:tabs>
          <w:tab w:val="num" w:pos="3666"/>
        </w:tabs>
        <w:ind w:left="3666" w:hanging="360"/>
      </w:pPr>
    </w:lvl>
    <w:lvl w:ilvl="5" w:tentative="1">
      <w:start w:val="1"/>
      <w:numFmt w:val="upperRoman"/>
      <w:lvlText w:val="%6."/>
      <w:lvlJc w:val="right"/>
      <w:pPr>
        <w:tabs>
          <w:tab w:val="num" w:pos="4386"/>
        </w:tabs>
        <w:ind w:left="4386" w:hanging="360"/>
      </w:pPr>
    </w:lvl>
    <w:lvl w:ilvl="6" w:tentative="1">
      <w:start w:val="1"/>
      <w:numFmt w:val="upperRoman"/>
      <w:lvlText w:val="%7."/>
      <w:lvlJc w:val="right"/>
      <w:pPr>
        <w:tabs>
          <w:tab w:val="num" w:pos="5106"/>
        </w:tabs>
        <w:ind w:left="5106" w:hanging="360"/>
      </w:pPr>
    </w:lvl>
    <w:lvl w:ilvl="7" w:tentative="1">
      <w:start w:val="1"/>
      <w:numFmt w:val="upperRoman"/>
      <w:lvlText w:val="%8."/>
      <w:lvlJc w:val="right"/>
      <w:pPr>
        <w:tabs>
          <w:tab w:val="num" w:pos="5826"/>
        </w:tabs>
        <w:ind w:left="5826" w:hanging="360"/>
      </w:pPr>
    </w:lvl>
    <w:lvl w:ilvl="8" w:tentative="1">
      <w:start w:val="1"/>
      <w:numFmt w:val="upperRoman"/>
      <w:lvlText w:val="%9."/>
      <w:lvlJc w:val="right"/>
      <w:pPr>
        <w:tabs>
          <w:tab w:val="num" w:pos="6546"/>
        </w:tabs>
        <w:ind w:left="6546" w:hanging="360"/>
      </w:pPr>
    </w:lvl>
  </w:abstractNum>
  <w:abstractNum w:abstractNumId="6" w15:restartNumberingAfterBreak="0">
    <w:nsid w:val="15F506D7"/>
    <w:multiLevelType w:val="hybridMultilevel"/>
    <w:tmpl w:val="13286454"/>
    <w:lvl w:ilvl="0" w:tplc="54F817E2">
      <w:start w:val="1"/>
      <w:numFmt w:val="decimalZero"/>
      <w:lvlText w:val="%1."/>
      <w:lvlJc w:val="left"/>
      <w:pPr>
        <w:ind w:left="720" w:hanging="360"/>
      </w:pPr>
      <w:rPr>
        <w:rFonts w:eastAsia="Times New Roman" w:hint="default"/>
        <w:b/>
        <w:bCs w:val="0"/>
        <w:color w:val="000000"/>
        <w:lang w:val="es-MX"/>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D048E1"/>
    <w:multiLevelType w:val="hybridMultilevel"/>
    <w:tmpl w:val="CCB27D56"/>
    <w:lvl w:ilvl="0" w:tplc="CF767A00">
      <w:start w:val="1"/>
      <w:numFmt w:val="decimal"/>
      <w:lvlText w:val="%1."/>
      <w:lvlJc w:val="left"/>
      <w:pPr>
        <w:ind w:left="-831" w:hanging="870"/>
      </w:pPr>
      <w:rPr>
        <w:rFonts w:hint="default"/>
        <w:b/>
        <w:bCs/>
      </w:rPr>
    </w:lvl>
    <w:lvl w:ilvl="1" w:tplc="080A0019" w:tentative="1">
      <w:start w:val="1"/>
      <w:numFmt w:val="lowerLetter"/>
      <w:lvlText w:val="%2."/>
      <w:lvlJc w:val="left"/>
      <w:pPr>
        <w:ind w:left="-621" w:hanging="360"/>
      </w:pPr>
    </w:lvl>
    <w:lvl w:ilvl="2" w:tplc="080A001B" w:tentative="1">
      <w:start w:val="1"/>
      <w:numFmt w:val="lowerRoman"/>
      <w:lvlText w:val="%3."/>
      <w:lvlJc w:val="right"/>
      <w:pPr>
        <w:ind w:left="99" w:hanging="180"/>
      </w:pPr>
    </w:lvl>
    <w:lvl w:ilvl="3" w:tplc="080A000F" w:tentative="1">
      <w:start w:val="1"/>
      <w:numFmt w:val="decimal"/>
      <w:lvlText w:val="%4."/>
      <w:lvlJc w:val="left"/>
      <w:pPr>
        <w:ind w:left="819" w:hanging="360"/>
      </w:pPr>
    </w:lvl>
    <w:lvl w:ilvl="4" w:tplc="080A0019" w:tentative="1">
      <w:start w:val="1"/>
      <w:numFmt w:val="lowerLetter"/>
      <w:lvlText w:val="%5."/>
      <w:lvlJc w:val="left"/>
      <w:pPr>
        <w:ind w:left="1539" w:hanging="360"/>
      </w:pPr>
    </w:lvl>
    <w:lvl w:ilvl="5" w:tplc="080A001B" w:tentative="1">
      <w:start w:val="1"/>
      <w:numFmt w:val="lowerRoman"/>
      <w:lvlText w:val="%6."/>
      <w:lvlJc w:val="right"/>
      <w:pPr>
        <w:ind w:left="2259" w:hanging="180"/>
      </w:pPr>
    </w:lvl>
    <w:lvl w:ilvl="6" w:tplc="080A000F" w:tentative="1">
      <w:start w:val="1"/>
      <w:numFmt w:val="decimal"/>
      <w:lvlText w:val="%7."/>
      <w:lvlJc w:val="left"/>
      <w:pPr>
        <w:ind w:left="2979" w:hanging="360"/>
      </w:pPr>
    </w:lvl>
    <w:lvl w:ilvl="7" w:tplc="080A0019" w:tentative="1">
      <w:start w:val="1"/>
      <w:numFmt w:val="lowerLetter"/>
      <w:lvlText w:val="%8."/>
      <w:lvlJc w:val="left"/>
      <w:pPr>
        <w:ind w:left="3699" w:hanging="360"/>
      </w:pPr>
    </w:lvl>
    <w:lvl w:ilvl="8" w:tplc="080A001B" w:tentative="1">
      <w:start w:val="1"/>
      <w:numFmt w:val="lowerRoman"/>
      <w:lvlText w:val="%9."/>
      <w:lvlJc w:val="right"/>
      <w:pPr>
        <w:ind w:left="4419" w:hanging="180"/>
      </w:pPr>
    </w:lvl>
  </w:abstractNum>
  <w:abstractNum w:abstractNumId="8" w15:restartNumberingAfterBreak="0">
    <w:nsid w:val="19574D91"/>
    <w:multiLevelType w:val="hybridMultilevel"/>
    <w:tmpl w:val="DDDE11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972C95"/>
    <w:multiLevelType w:val="hybridMultilevel"/>
    <w:tmpl w:val="2D349668"/>
    <w:lvl w:ilvl="0" w:tplc="95FC732E">
      <w:start w:val="1"/>
      <w:numFmt w:val="decimal"/>
      <w:lvlText w:val="%1."/>
      <w:lvlJc w:val="left"/>
      <w:pPr>
        <w:ind w:left="1068" w:hanging="360"/>
      </w:pPr>
      <w:rPr>
        <w:b/>
        <w:b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2893556C"/>
    <w:multiLevelType w:val="hybridMultilevel"/>
    <w:tmpl w:val="AA7AB58C"/>
    <w:lvl w:ilvl="0" w:tplc="4B348B70">
      <w:start w:val="1"/>
      <w:numFmt w:val="bullet"/>
      <w:lvlText w:val="•"/>
      <w:lvlJc w:val="left"/>
      <w:pPr>
        <w:tabs>
          <w:tab w:val="num" w:pos="720"/>
        </w:tabs>
        <w:ind w:left="720" w:hanging="360"/>
      </w:pPr>
      <w:rPr>
        <w:rFonts w:ascii="Arial" w:hAnsi="Arial" w:hint="default"/>
      </w:rPr>
    </w:lvl>
    <w:lvl w:ilvl="1" w:tplc="CA34BF96" w:tentative="1">
      <w:start w:val="1"/>
      <w:numFmt w:val="bullet"/>
      <w:lvlText w:val="•"/>
      <w:lvlJc w:val="left"/>
      <w:pPr>
        <w:tabs>
          <w:tab w:val="num" w:pos="1440"/>
        </w:tabs>
        <w:ind w:left="1440" w:hanging="360"/>
      </w:pPr>
      <w:rPr>
        <w:rFonts w:ascii="Arial" w:hAnsi="Arial" w:hint="default"/>
      </w:rPr>
    </w:lvl>
    <w:lvl w:ilvl="2" w:tplc="826CCF24" w:tentative="1">
      <w:start w:val="1"/>
      <w:numFmt w:val="bullet"/>
      <w:lvlText w:val="•"/>
      <w:lvlJc w:val="left"/>
      <w:pPr>
        <w:tabs>
          <w:tab w:val="num" w:pos="2160"/>
        </w:tabs>
        <w:ind w:left="2160" w:hanging="360"/>
      </w:pPr>
      <w:rPr>
        <w:rFonts w:ascii="Arial" w:hAnsi="Arial" w:hint="default"/>
      </w:rPr>
    </w:lvl>
    <w:lvl w:ilvl="3" w:tplc="29B0C312" w:tentative="1">
      <w:start w:val="1"/>
      <w:numFmt w:val="bullet"/>
      <w:lvlText w:val="•"/>
      <w:lvlJc w:val="left"/>
      <w:pPr>
        <w:tabs>
          <w:tab w:val="num" w:pos="2880"/>
        </w:tabs>
        <w:ind w:left="2880" w:hanging="360"/>
      </w:pPr>
      <w:rPr>
        <w:rFonts w:ascii="Arial" w:hAnsi="Arial" w:hint="default"/>
      </w:rPr>
    </w:lvl>
    <w:lvl w:ilvl="4" w:tplc="FBCE96FC" w:tentative="1">
      <w:start w:val="1"/>
      <w:numFmt w:val="bullet"/>
      <w:lvlText w:val="•"/>
      <w:lvlJc w:val="left"/>
      <w:pPr>
        <w:tabs>
          <w:tab w:val="num" w:pos="3600"/>
        </w:tabs>
        <w:ind w:left="3600" w:hanging="360"/>
      </w:pPr>
      <w:rPr>
        <w:rFonts w:ascii="Arial" w:hAnsi="Arial" w:hint="default"/>
      </w:rPr>
    </w:lvl>
    <w:lvl w:ilvl="5" w:tplc="C2CECF8C" w:tentative="1">
      <w:start w:val="1"/>
      <w:numFmt w:val="bullet"/>
      <w:lvlText w:val="•"/>
      <w:lvlJc w:val="left"/>
      <w:pPr>
        <w:tabs>
          <w:tab w:val="num" w:pos="4320"/>
        </w:tabs>
        <w:ind w:left="4320" w:hanging="360"/>
      </w:pPr>
      <w:rPr>
        <w:rFonts w:ascii="Arial" w:hAnsi="Arial" w:hint="default"/>
      </w:rPr>
    </w:lvl>
    <w:lvl w:ilvl="6" w:tplc="A3F80F62" w:tentative="1">
      <w:start w:val="1"/>
      <w:numFmt w:val="bullet"/>
      <w:lvlText w:val="•"/>
      <w:lvlJc w:val="left"/>
      <w:pPr>
        <w:tabs>
          <w:tab w:val="num" w:pos="5040"/>
        </w:tabs>
        <w:ind w:left="5040" w:hanging="360"/>
      </w:pPr>
      <w:rPr>
        <w:rFonts w:ascii="Arial" w:hAnsi="Arial" w:hint="default"/>
      </w:rPr>
    </w:lvl>
    <w:lvl w:ilvl="7" w:tplc="71FC29B8" w:tentative="1">
      <w:start w:val="1"/>
      <w:numFmt w:val="bullet"/>
      <w:lvlText w:val="•"/>
      <w:lvlJc w:val="left"/>
      <w:pPr>
        <w:tabs>
          <w:tab w:val="num" w:pos="5760"/>
        </w:tabs>
        <w:ind w:left="5760" w:hanging="360"/>
      </w:pPr>
      <w:rPr>
        <w:rFonts w:ascii="Arial" w:hAnsi="Arial" w:hint="default"/>
      </w:rPr>
    </w:lvl>
    <w:lvl w:ilvl="8" w:tplc="E7B6C2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8D233C8"/>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AFC4D5F"/>
    <w:multiLevelType w:val="hybridMultilevel"/>
    <w:tmpl w:val="C290976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02D6A65"/>
    <w:multiLevelType w:val="multilevel"/>
    <w:tmpl w:val="76C873A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22442F5"/>
    <w:multiLevelType w:val="hybridMultilevel"/>
    <w:tmpl w:val="077A317C"/>
    <w:lvl w:ilvl="0" w:tplc="9DAA20C8">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15:restartNumberingAfterBreak="0">
    <w:nsid w:val="338D780B"/>
    <w:multiLevelType w:val="multilevel"/>
    <w:tmpl w:val="0BC84F44"/>
    <w:lvl w:ilvl="0">
      <w:start w:val="4"/>
      <w:numFmt w:val="upperRoman"/>
      <w:lvlText w:val="%1."/>
      <w:lvlJc w:val="right"/>
      <w:pPr>
        <w:tabs>
          <w:tab w:val="num" w:pos="-2049"/>
        </w:tabs>
        <w:ind w:left="-2049" w:hanging="360"/>
      </w:pPr>
      <w:rPr>
        <w:b/>
        <w:bCs/>
      </w:rPr>
    </w:lvl>
    <w:lvl w:ilvl="1" w:tentative="1">
      <w:start w:val="1"/>
      <w:numFmt w:val="upperRoman"/>
      <w:lvlText w:val="%2."/>
      <w:lvlJc w:val="right"/>
      <w:pPr>
        <w:tabs>
          <w:tab w:val="num" w:pos="-1329"/>
        </w:tabs>
        <w:ind w:left="-1329" w:hanging="360"/>
      </w:pPr>
    </w:lvl>
    <w:lvl w:ilvl="2" w:tentative="1">
      <w:start w:val="1"/>
      <w:numFmt w:val="upperRoman"/>
      <w:lvlText w:val="%3."/>
      <w:lvlJc w:val="right"/>
      <w:pPr>
        <w:tabs>
          <w:tab w:val="num" w:pos="-609"/>
        </w:tabs>
        <w:ind w:left="-609" w:hanging="360"/>
      </w:pPr>
    </w:lvl>
    <w:lvl w:ilvl="3" w:tentative="1">
      <w:start w:val="1"/>
      <w:numFmt w:val="upperRoman"/>
      <w:lvlText w:val="%4."/>
      <w:lvlJc w:val="right"/>
      <w:pPr>
        <w:tabs>
          <w:tab w:val="num" w:pos="111"/>
        </w:tabs>
        <w:ind w:left="111" w:hanging="360"/>
      </w:pPr>
    </w:lvl>
    <w:lvl w:ilvl="4" w:tentative="1">
      <w:start w:val="1"/>
      <w:numFmt w:val="upperRoman"/>
      <w:lvlText w:val="%5."/>
      <w:lvlJc w:val="right"/>
      <w:pPr>
        <w:tabs>
          <w:tab w:val="num" w:pos="831"/>
        </w:tabs>
        <w:ind w:left="831" w:hanging="360"/>
      </w:pPr>
    </w:lvl>
    <w:lvl w:ilvl="5" w:tentative="1">
      <w:start w:val="1"/>
      <w:numFmt w:val="upperRoman"/>
      <w:lvlText w:val="%6."/>
      <w:lvlJc w:val="right"/>
      <w:pPr>
        <w:tabs>
          <w:tab w:val="num" w:pos="1551"/>
        </w:tabs>
        <w:ind w:left="1551" w:hanging="360"/>
      </w:pPr>
    </w:lvl>
    <w:lvl w:ilvl="6" w:tentative="1">
      <w:start w:val="1"/>
      <w:numFmt w:val="upperRoman"/>
      <w:lvlText w:val="%7."/>
      <w:lvlJc w:val="right"/>
      <w:pPr>
        <w:tabs>
          <w:tab w:val="num" w:pos="2271"/>
        </w:tabs>
        <w:ind w:left="2271" w:hanging="360"/>
      </w:pPr>
    </w:lvl>
    <w:lvl w:ilvl="7" w:tentative="1">
      <w:start w:val="1"/>
      <w:numFmt w:val="upperRoman"/>
      <w:lvlText w:val="%8."/>
      <w:lvlJc w:val="right"/>
      <w:pPr>
        <w:tabs>
          <w:tab w:val="num" w:pos="2991"/>
        </w:tabs>
        <w:ind w:left="2991" w:hanging="360"/>
      </w:pPr>
    </w:lvl>
    <w:lvl w:ilvl="8" w:tentative="1">
      <w:start w:val="1"/>
      <w:numFmt w:val="upperRoman"/>
      <w:lvlText w:val="%9."/>
      <w:lvlJc w:val="right"/>
      <w:pPr>
        <w:tabs>
          <w:tab w:val="num" w:pos="3711"/>
        </w:tabs>
        <w:ind w:left="3711" w:hanging="360"/>
      </w:pPr>
    </w:lvl>
  </w:abstractNum>
  <w:abstractNum w:abstractNumId="16" w15:restartNumberingAfterBreak="0">
    <w:nsid w:val="3747625D"/>
    <w:multiLevelType w:val="hybridMultilevel"/>
    <w:tmpl w:val="B96CF2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1E1649"/>
    <w:multiLevelType w:val="multilevel"/>
    <w:tmpl w:val="B1EC51F8"/>
    <w:lvl w:ilvl="0">
      <w:start w:val="5"/>
      <w:numFmt w:val="upperRoman"/>
      <w:lvlText w:val="%1."/>
      <w:lvlJc w:val="right"/>
      <w:pPr>
        <w:tabs>
          <w:tab w:val="num" w:pos="360"/>
        </w:tabs>
        <w:ind w:left="360" w:hanging="360"/>
      </w:pPr>
      <w:rPr>
        <w:b/>
        <w:bCs/>
      </w:rPr>
    </w:lvl>
    <w:lvl w:ilvl="1" w:tentative="1">
      <w:start w:val="1"/>
      <w:numFmt w:val="upperRoman"/>
      <w:lvlText w:val="%2."/>
      <w:lvlJc w:val="right"/>
      <w:pPr>
        <w:tabs>
          <w:tab w:val="num" w:pos="1222"/>
        </w:tabs>
        <w:ind w:left="1222" w:hanging="360"/>
      </w:pPr>
    </w:lvl>
    <w:lvl w:ilvl="2" w:tentative="1">
      <w:start w:val="1"/>
      <w:numFmt w:val="upperRoman"/>
      <w:lvlText w:val="%3."/>
      <w:lvlJc w:val="right"/>
      <w:pPr>
        <w:tabs>
          <w:tab w:val="num" w:pos="1942"/>
        </w:tabs>
        <w:ind w:left="1942" w:hanging="360"/>
      </w:pPr>
    </w:lvl>
    <w:lvl w:ilvl="3" w:tentative="1">
      <w:start w:val="1"/>
      <w:numFmt w:val="upperRoman"/>
      <w:lvlText w:val="%4."/>
      <w:lvlJc w:val="right"/>
      <w:pPr>
        <w:tabs>
          <w:tab w:val="num" w:pos="2662"/>
        </w:tabs>
        <w:ind w:left="2662" w:hanging="360"/>
      </w:pPr>
    </w:lvl>
    <w:lvl w:ilvl="4" w:tentative="1">
      <w:start w:val="1"/>
      <w:numFmt w:val="upperRoman"/>
      <w:lvlText w:val="%5."/>
      <w:lvlJc w:val="right"/>
      <w:pPr>
        <w:tabs>
          <w:tab w:val="num" w:pos="3382"/>
        </w:tabs>
        <w:ind w:left="3382" w:hanging="360"/>
      </w:pPr>
    </w:lvl>
    <w:lvl w:ilvl="5" w:tentative="1">
      <w:start w:val="1"/>
      <w:numFmt w:val="upperRoman"/>
      <w:lvlText w:val="%6."/>
      <w:lvlJc w:val="right"/>
      <w:pPr>
        <w:tabs>
          <w:tab w:val="num" w:pos="4102"/>
        </w:tabs>
        <w:ind w:left="4102" w:hanging="360"/>
      </w:pPr>
    </w:lvl>
    <w:lvl w:ilvl="6" w:tentative="1">
      <w:start w:val="1"/>
      <w:numFmt w:val="upperRoman"/>
      <w:lvlText w:val="%7."/>
      <w:lvlJc w:val="right"/>
      <w:pPr>
        <w:tabs>
          <w:tab w:val="num" w:pos="4822"/>
        </w:tabs>
        <w:ind w:left="4822" w:hanging="360"/>
      </w:pPr>
    </w:lvl>
    <w:lvl w:ilvl="7" w:tentative="1">
      <w:start w:val="1"/>
      <w:numFmt w:val="upperRoman"/>
      <w:lvlText w:val="%8."/>
      <w:lvlJc w:val="right"/>
      <w:pPr>
        <w:tabs>
          <w:tab w:val="num" w:pos="5542"/>
        </w:tabs>
        <w:ind w:left="5542" w:hanging="360"/>
      </w:pPr>
    </w:lvl>
    <w:lvl w:ilvl="8" w:tentative="1">
      <w:start w:val="1"/>
      <w:numFmt w:val="upperRoman"/>
      <w:lvlText w:val="%9."/>
      <w:lvlJc w:val="right"/>
      <w:pPr>
        <w:tabs>
          <w:tab w:val="num" w:pos="6262"/>
        </w:tabs>
        <w:ind w:left="6262" w:hanging="360"/>
      </w:pPr>
    </w:lvl>
  </w:abstractNum>
  <w:abstractNum w:abstractNumId="18" w15:restartNumberingAfterBreak="0">
    <w:nsid w:val="413149AE"/>
    <w:multiLevelType w:val="hybridMultilevel"/>
    <w:tmpl w:val="DE24CA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9E1BE2"/>
    <w:multiLevelType w:val="multilevel"/>
    <w:tmpl w:val="1D0806EE"/>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5749D1"/>
    <w:multiLevelType w:val="hybridMultilevel"/>
    <w:tmpl w:val="4146815C"/>
    <w:lvl w:ilvl="0" w:tplc="0C80D898">
      <w:start w:val="1"/>
      <w:numFmt w:val="decimal"/>
      <w:lvlText w:val="%1."/>
      <w:lvlJc w:val="left"/>
      <w:pPr>
        <w:tabs>
          <w:tab w:val="num" w:pos="720"/>
        </w:tabs>
        <w:ind w:left="720" w:hanging="360"/>
      </w:pPr>
    </w:lvl>
    <w:lvl w:ilvl="1" w:tplc="F0E4F4C2" w:tentative="1">
      <w:start w:val="1"/>
      <w:numFmt w:val="decimal"/>
      <w:lvlText w:val="%2."/>
      <w:lvlJc w:val="left"/>
      <w:pPr>
        <w:tabs>
          <w:tab w:val="num" w:pos="1440"/>
        </w:tabs>
        <w:ind w:left="1440" w:hanging="360"/>
      </w:pPr>
    </w:lvl>
    <w:lvl w:ilvl="2" w:tplc="803C0268" w:tentative="1">
      <w:start w:val="1"/>
      <w:numFmt w:val="decimal"/>
      <w:lvlText w:val="%3."/>
      <w:lvlJc w:val="left"/>
      <w:pPr>
        <w:tabs>
          <w:tab w:val="num" w:pos="2160"/>
        </w:tabs>
        <w:ind w:left="2160" w:hanging="360"/>
      </w:pPr>
    </w:lvl>
    <w:lvl w:ilvl="3" w:tplc="AEF6C8F2" w:tentative="1">
      <w:start w:val="1"/>
      <w:numFmt w:val="decimal"/>
      <w:lvlText w:val="%4."/>
      <w:lvlJc w:val="left"/>
      <w:pPr>
        <w:tabs>
          <w:tab w:val="num" w:pos="2880"/>
        </w:tabs>
        <w:ind w:left="2880" w:hanging="360"/>
      </w:pPr>
    </w:lvl>
    <w:lvl w:ilvl="4" w:tplc="9BBE52CC" w:tentative="1">
      <w:start w:val="1"/>
      <w:numFmt w:val="decimal"/>
      <w:lvlText w:val="%5."/>
      <w:lvlJc w:val="left"/>
      <w:pPr>
        <w:tabs>
          <w:tab w:val="num" w:pos="3600"/>
        </w:tabs>
        <w:ind w:left="3600" w:hanging="360"/>
      </w:pPr>
    </w:lvl>
    <w:lvl w:ilvl="5" w:tplc="C9D46B78" w:tentative="1">
      <w:start w:val="1"/>
      <w:numFmt w:val="decimal"/>
      <w:lvlText w:val="%6."/>
      <w:lvlJc w:val="left"/>
      <w:pPr>
        <w:tabs>
          <w:tab w:val="num" w:pos="4320"/>
        </w:tabs>
        <w:ind w:left="4320" w:hanging="360"/>
      </w:pPr>
    </w:lvl>
    <w:lvl w:ilvl="6" w:tplc="774863CC" w:tentative="1">
      <w:start w:val="1"/>
      <w:numFmt w:val="decimal"/>
      <w:lvlText w:val="%7."/>
      <w:lvlJc w:val="left"/>
      <w:pPr>
        <w:tabs>
          <w:tab w:val="num" w:pos="5040"/>
        </w:tabs>
        <w:ind w:left="5040" w:hanging="360"/>
      </w:pPr>
    </w:lvl>
    <w:lvl w:ilvl="7" w:tplc="04BE5B6E" w:tentative="1">
      <w:start w:val="1"/>
      <w:numFmt w:val="decimal"/>
      <w:lvlText w:val="%8."/>
      <w:lvlJc w:val="left"/>
      <w:pPr>
        <w:tabs>
          <w:tab w:val="num" w:pos="5760"/>
        </w:tabs>
        <w:ind w:left="5760" w:hanging="360"/>
      </w:pPr>
    </w:lvl>
    <w:lvl w:ilvl="8" w:tplc="0CDA5322" w:tentative="1">
      <w:start w:val="1"/>
      <w:numFmt w:val="decimal"/>
      <w:lvlText w:val="%9."/>
      <w:lvlJc w:val="left"/>
      <w:pPr>
        <w:tabs>
          <w:tab w:val="num" w:pos="6480"/>
        </w:tabs>
        <w:ind w:left="6480" w:hanging="360"/>
      </w:pPr>
    </w:lvl>
  </w:abstractNum>
  <w:abstractNum w:abstractNumId="21" w15:restartNumberingAfterBreak="0">
    <w:nsid w:val="524D24B2"/>
    <w:multiLevelType w:val="hybridMultilevel"/>
    <w:tmpl w:val="E2F69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9E14F7E"/>
    <w:multiLevelType w:val="hybridMultilevel"/>
    <w:tmpl w:val="A99C39BA"/>
    <w:lvl w:ilvl="0" w:tplc="28606CB2">
      <w:start w:val="1"/>
      <w:numFmt w:val="bullet"/>
      <w:lvlText w:val="•"/>
      <w:lvlJc w:val="left"/>
      <w:pPr>
        <w:tabs>
          <w:tab w:val="num" w:pos="720"/>
        </w:tabs>
        <w:ind w:left="720" w:hanging="360"/>
      </w:pPr>
      <w:rPr>
        <w:rFonts w:ascii="Arial" w:hAnsi="Arial" w:hint="default"/>
      </w:rPr>
    </w:lvl>
    <w:lvl w:ilvl="1" w:tplc="70FA99AA" w:tentative="1">
      <w:start w:val="1"/>
      <w:numFmt w:val="bullet"/>
      <w:lvlText w:val="•"/>
      <w:lvlJc w:val="left"/>
      <w:pPr>
        <w:tabs>
          <w:tab w:val="num" w:pos="1440"/>
        </w:tabs>
        <w:ind w:left="1440" w:hanging="360"/>
      </w:pPr>
      <w:rPr>
        <w:rFonts w:ascii="Arial" w:hAnsi="Arial" w:hint="default"/>
      </w:rPr>
    </w:lvl>
    <w:lvl w:ilvl="2" w:tplc="99108F46" w:tentative="1">
      <w:start w:val="1"/>
      <w:numFmt w:val="bullet"/>
      <w:lvlText w:val="•"/>
      <w:lvlJc w:val="left"/>
      <w:pPr>
        <w:tabs>
          <w:tab w:val="num" w:pos="2160"/>
        </w:tabs>
        <w:ind w:left="2160" w:hanging="360"/>
      </w:pPr>
      <w:rPr>
        <w:rFonts w:ascii="Arial" w:hAnsi="Arial" w:hint="default"/>
      </w:rPr>
    </w:lvl>
    <w:lvl w:ilvl="3" w:tplc="F0602946" w:tentative="1">
      <w:start w:val="1"/>
      <w:numFmt w:val="bullet"/>
      <w:lvlText w:val="•"/>
      <w:lvlJc w:val="left"/>
      <w:pPr>
        <w:tabs>
          <w:tab w:val="num" w:pos="2880"/>
        </w:tabs>
        <w:ind w:left="2880" w:hanging="360"/>
      </w:pPr>
      <w:rPr>
        <w:rFonts w:ascii="Arial" w:hAnsi="Arial" w:hint="default"/>
      </w:rPr>
    </w:lvl>
    <w:lvl w:ilvl="4" w:tplc="B2864436" w:tentative="1">
      <w:start w:val="1"/>
      <w:numFmt w:val="bullet"/>
      <w:lvlText w:val="•"/>
      <w:lvlJc w:val="left"/>
      <w:pPr>
        <w:tabs>
          <w:tab w:val="num" w:pos="3600"/>
        </w:tabs>
        <w:ind w:left="3600" w:hanging="360"/>
      </w:pPr>
      <w:rPr>
        <w:rFonts w:ascii="Arial" w:hAnsi="Arial" w:hint="default"/>
      </w:rPr>
    </w:lvl>
    <w:lvl w:ilvl="5" w:tplc="49CC93F0" w:tentative="1">
      <w:start w:val="1"/>
      <w:numFmt w:val="bullet"/>
      <w:lvlText w:val="•"/>
      <w:lvlJc w:val="left"/>
      <w:pPr>
        <w:tabs>
          <w:tab w:val="num" w:pos="4320"/>
        </w:tabs>
        <w:ind w:left="4320" w:hanging="360"/>
      </w:pPr>
      <w:rPr>
        <w:rFonts w:ascii="Arial" w:hAnsi="Arial" w:hint="default"/>
      </w:rPr>
    </w:lvl>
    <w:lvl w:ilvl="6" w:tplc="F354A676" w:tentative="1">
      <w:start w:val="1"/>
      <w:numFmt w:val="bullet"/>
      <w:lvlText w:val="•"/>
      <w:lvlJc w:val="left"/>
      <w:pPr>
        <w:tabs>
          <w:tab w:val="num" w:pos="5040"/>
        </w:tabs>
        <w:ind w:left="5040" w:hanging="360"/>
      </w:pPr>
      <w:rPr>
        <w:rFonts w:ascii="Arial" w:hAnsi="Arial" w:hint="default"/>
      </w:rPr>
    </w:lvl>
    <w:lvl w:ilvl="7" w:tplc="ABE84FD8" w:tentative="1">
      <w:start w:val="1"/>
      <w:numFmt w:val="bullet"/>
      <w:lvlText w:val="•"/>
      <w:lvlJc w:val="left"/>
      <w:pPr>
        <w:tabs>
          <w:tab w:val="num" w:pos="5760"/>
        </w:tabs>
        <w:ind w:left="5760" w:hanging="360"/>
      </w:pPr>
      <w:rPr>
        <w:rFonts w:ascii="Arial" w:hAnsi="Arial" w:hint="default"/>
      </w:rPr>
    </w:lvl>
    <w:lvl w:ilvl="8" w:tplc="6C6854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B5765BC"/>
    <w:multiLevelType w:val="hybridMultilevel"/>
    <w:tmpl w:val="3D6EFBE2"/>
    <w:lvl w:ilvl="0" w:tplc="A4B2BAEA">
      <w:start w:val="1"/>
      <w:numFmt w:val="decimal"/>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2011DF3"/>
    <w:multiLevelType w:val="hybridMultilevel"/>
    <w:tmpl w:val="51F0E9C2"/>
    <w:lvl w:ilvl="0" w:tplc="6D142826">
      <w:start w:val="1"/>
      <w:numFmt w:val="decimal"/>
      <w:lvlText w:val="%1."/>
      <w:lvlJc w:val="left"/>
      <w:pPr>
        <w:tabs>
          <w:tab w:val="num" w:pos="720"/>
        </w:tabs>
        <w:ind w:left="720" w:hanging="360"/>
      </w:pPr>
    </w:lvl>
    <w:lvl w:ilvl="1" w:tplc="81227EDA" w:tentative="1">
      <w:start w:val="1"/>
      <w:numFmt w:val="decimal"/>
      <w:lvlText w:val="%2."/>
      <w:lvlJc w:val="left"/>
      <w:pPr>
        <w:tabs>
          <w:tab w:val="num" w:pos="1440"/>
        </w:tabs>
        <w:ind w:left="1440" w:hanging="360"/>
      </w:pPr>
    </w:lvl>
    <w:lvl w:ilvl="2" w:tplc="D0E0C4FC" w:tentative="1">
      <w:start w:val="1"/>
      <w:numFmt w:val="decimal"/>
      <w:lvlText w:val="%3."/>
      <w:lvlJc w:val="left"/>
      <w:pPr>
        <w:tabs>
          <w:tab w:val="num" w:pos="2160"/>
        </w:tabs>
        <w:ind w:left="2160" w:hanging="360"/>
      </w:pPr>
    </w:lvl>
    <w:lvl w:ilvl="3" w:tplc="69484B3C" w:tentative="1">
      <w:start w:val="1"/>
      <w:numFmt w:val="decimal"/>
      <w:lvlText w:val="%4."/>
      <w:lvlJc w:val="left"/>
      <w:pPr>
        <w:tabs>
          <w:tab w:val="num" w:pos="2880"/>
        </w:tabs>
        <w:ind w:left="2880" w:hanging="360"/>
      </w:pPr>
    </w:lvl>
    <w:lvl w:ilvl="4" w:tplc="8E9C8700" w:tentative="1">
      <w:start w:val="1"/>
      <w:numFmt w:val="decimal"/>
      <w:lvlText w:val="%5."/>
      <w:lvlJc w:val="left"/>
      <w:pPr>
        <w:tabs>
          <w:tab w:val="num" w:pos="3600"/>
        </w:tabs>
        <w:ind w:left="3600" w:hanging="360"/>
      </w:pPr>
    </w:lvl>
    <w:lvl w:ilvl="5" w:tplc="A8E009AA" w:tentative="1">
      <w:start w:val="1"/>
      <w:numFmt w:val="decimal"/>
      <w:lvlText w:val="%6."/>
      <w:lvlJc w:val="left"/>
      <w:pPr>
        <w:tabs>
          <w:tab w:val="num" w:pos="4320"/>
        </w:tabs>
        <w:ind w:left="4320" w:hanging="360"/>
      </w:pPr>
    </w:lvl>
    <w:lvl w:ilvl="6" w:tplc="1DC2E332" w:tentative="1">
      <w:start w:val="1"/>
      <w:numFmt w:val="decimal"/>
      <w:lvlText w:val="%7."/>
      <w:lvlJc w:val="left"/>
      <w:pPr>
        <w:tabs>
          <w:tab w:val="num" w:pos="5040"/>
        </w:tabs>
        <w:ind w:left="5040" w:hanging="360"/>
      </w:pPr>
    </w:lvl>
    <w:lvl w:ilvl="7" w:tplc="7870F73E" w:tentative="1">
      <w:start w:val="1"/>
      <w:numFmt w:val="decimal"/>
      <w:lvlText w:val="%8."/>
      <w:lvlJc w:val="left"/>
      <w:pPr>
        <w:tabs>
          <w:tab w:val="num" w:pos="5760"/>
        </w:tabs>
        <w:ind w:left="5760" w:hanging="360"/>
      </w:pPr>
    </w:lvl>
    <w:lvl w:ilvl="8" w:tplc="96ACE804" w:tentative="1">
      <w:start w:val="1"/>
      <w:numFmt w:val="decimal"/>
      <w:lvlText w:val="%9."/>
      <w:lvlJc w:val="left"/>
      <w:pPr>
        <w:tabs>
          <w:tab w:val="num" w:pos="6480"/>
        </w:tabs>
        <w:ind w:left="6480" w:hanging="360"/>
      </w:pPr>
    </w:lvl>
  </w:abstractNum>
  <w:abstractNum w:abstractNumId="25" w15:restartNumberingAfterBreak="0">
    <w:nsid w:val="64AF539B"/>
    <w:multiLevelType w:val="hybridMultilevel"/>
    <w:tmpl w:val="E2F693B8"/>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A35B1F"/>
    <w:multiLevelType w:val="hybridMultilevel"/>
    <w:tmpl w:val="6FBCEE36"/>
    <w:lvl w:ilvl="0" w:tplc="C244557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65D73A84"/>
    <w:multiLevelType w:val="multilevel"/>
    <w:tmpl w:val="76C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353EA7"/>
    <w:multiLevelType w:val="multilevel"/>
    <w:tmpl w:val="76C8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A72CCB"/>
    <w:multiLevelType w:val="multilevel"/>
    <w:tmpl w:val="547EE880"/>
    <w:lvl w:ilvl="0">
      <w:start w:val="1"/>
      <w:numFmt w:val="upperRoman"/>
      <w:lvlText w:val="%1."/>
      <w:lvlJc w:val="right"/>
      <w:pPr>
        <w:tabs>
          <w:tab w:val="num" w:pos="4755"/>
        </w:tabs>
        <w:ind w:left="4755" w:hanging="360"/>
      </w:pPr>
      <w:rPr>
        <w:b/>
        <w:bCs/>
      </w:rPr>
    </w:lvl>
    <w:lvl w:ilvl="1" w:tentative="1">
      <w:start w:val="1"/>
      <w:numFmt w:val="upperRoman"/>
      <w:lvlText w:val="%2."/>
      <w:lvlJc w:val="right"/>
      <w:pPr>
        <w:tabs>
          <w:tab w:val="num" w:pos="5475"/>
        </w:tabs>
        <w:ind w:left="5475" w:hanging="360"/>
      </w:pPr>
    </w:lvl>
    <w:lvl w:ilvl="2" w:tentative="1">
      <w:start w:val="1"/>
      <w:numFmt w:val="upperRoman"/>
      <w:lvlText w:val="%3."/>
      <w:lvlJc w:val="right"/>
      <w:pPr>
        <w:tabs>
          <w:tab w:val="num" w:pos="6195"/>
        </w:tabs>
        <w:ind w:left="6195" w:hanging="360"/>
      </w:pPr>
    </w:lvl>
    <w:lvl w:ilvl="3" w:tentative="1">
      <w:start w:val="1"/>
      <w:numFmt w:val="upperRoman"/>
      <w:lvlText w:val="%4."/>
      <w:lvlJc w:val="right"/>
      <w:pPr>
        <w:tabs>
          <w:tab w:val="num" w:pos="6915"/>
        </w:tabs>
        <w:ind w:left="6915" w:hanging="360"/>
      </w:pPr>
    </w:lvl>
    <w:lvl w:ilvl="4" w:tentative="1">
      <w:start w:val="1"/>
      <w:numFmt w:val="upperRoman"/>
      <w:lvlText w:val="%5."/>
      <w:lvlJc w:val="right"/>
      <w:pPr>
        <w:tabs>
          <w:tab w:val="num" w:pos="7635"/>
        </w:tabs>
        <w:ind w:left="7635" w:hanging="360"/>
      </w:pPr>
    </w:lvl>
    <w:lvl w:ilvl="5" w:tentative="1">
      <w:start w:val="1"/>
      <w:numFmt w:val="upperRoman"/>
      <w:lvlText w:val="%6."/>
      <w:lvlJc w:val="right"/>
      <w:pPr>
        <w:tabs>
          <w:tab w:val="num" w:pos="8355"/>
        </w:tabs>
        <w:ind w:left="8355" w:hanging="360"/>
      </w:pPr>
    </w:lvl>
    <w:lvl w:ilvl="6" w:tentative="1">
      <w:start w:val="1"/>
      <w:numFmt w:val="upperRoman"/>
      <w:lvlText w:val="%7."/>
      <w:lvlJc w:val="right"/>
      <w:pPr>
        <w:tabs>
          <w:tab w:val="num" w:pos="9075"/>
        </w:tabs>
        <w:ind w:left="9075" w:hanging="360"/>
      </w:pPr>
    </w:lvl>
    <w:lvl w:ilvl="7" w:tentative="1">
      <w:start w:val="1"/>
      <w:numFmt w:val="upperRoman"/>
      <w:lvlText w:val="%8."/>
      <w:lvlJc w:val="right"/>
      <w:pPr>
        <w:tabs>
          <w:tab w:val="num" w:pos="9795"/>
        </w:tabs>
        <w:ind w:left="9795" w:hanging="360"/>
      </w:pPr>
    </w:lvl>
    <w:lvl w:ilvl="8" w:tentative="1">
      <w:start w:val="1"/>
      <w:numFmt w:val="upperRoman"/>
      <w:lvlText w:val="%9."/>
      <w:lvlJc w:val="right"/>
      <w:pPr>
        <w:tabs>
          <w:tab w:val="num" w:pos="10515"/>
        </w:tabs>
        <w:ind w:left="10515" w:hanging="360"/>
      </w:pPr>
    </w:lvl>
  </w:abstractNum>
  <w:abstractNum w:abstractNumId="30" w15:restartNumberingAfterBreak="0">
    <w:nsid w:val="6F613E53"/>
    <w:multiLevelType w:val="hybridMultilevel"/>
    <w:tmpl w:val="E9469E74"/>
    <w:lvl w:ilvl="0" w:tplc="31CA7254">
      <w:start w:val="1"/>
      <w:numFmt w:val="decimal"/>
      <w:lvlText w:val="%1."/>
      <w:lvlJc w:val="left"/>
      <w:pPr>
        <w:tabs>
          <w:tab w:val="num" w:pos="720"/>
        </w:tabs>
        <w:ind w:left="720" w:hanging="360"/>
      </w:pPr>
      <w:rPr>
        <w:b/>
        <w:bCs/>
      </w:rPr>
    </w:lvl>
    <w:lvl w:ilvl="1" w:tplc="9C32C3FC" w:tentative="1">
      <w:start w:val="1"/>
      <w:numFmt w:val="decimal"/>
      <w:lvlText w:val="%2."/>
      <w:lvlJc w:val="left"/>
      <w:pPr>
        <w:tabs>
          <w:tab w:val="num" w:pos="1440"/>
        </w:tabs>
        <w:ind w:left="1440" w:hanging="360"/>
      </w:pPr>
    </w:lvl>
    <w:lvl w:ilvl="2" w:tplc="109EFBF6" w:tentative="1">
      <w:start w:val="1"/>
      <w:numFmt w:val="decimal"/>
      <w:lvlText w:val="%3."/>
      <w:lvlJc w:val="left"/>
      <w:pPr>
        <w:tabs>
          <w:tab w:val="num" w:pos="2160"/>
        </w:tabs>
        <w:ind w:left="2160" w:hanging="360"/>
      </w:pPr>
    </w:lvl>
    <w:lvl w:ilvl="3" w:tplc="91B8DD64" w:tentative="1">
      <w:start w:val="1"/>
      <w:numFmt w:val="decimal"/>
      <w:lvlText w:val="%4."/>
      <w:lvlJc w:val="left"/>
      <w:pPr>
        <w:tabs>
          <w:tab w:val="num" w:pos="2880"/>
        </w:tabs>
        <w:ind w:left="2880" w:hanging="360"/>
      </w:pPr>
    </w:lvl>
    <w:lvl w:ilvl="4" w:tplc="CB2C0CD0" w:tentative="1">
      <w:start w:val="1"/>
      <w:numFmt w:val="decimal"/>
      <w:lvlText w:val="%5."/>
      <w:lvlJc w:val="left"/>
      <w:pPr>
        <w:tabs>
          <w:tab w:val="num" w:pos="3600"/>
        </w:tabs>
        <w:ind w:left="3600" w:hanging="360"/>
      </w:pPr>
    </w:lvl>
    <w:lvl w:ilvl="5" w:tplc="013474B4" w:tentative="1">
      <w:start w:val="1"/>
      <w:numFmt w:val="decimal"/>
      <w:lvlText w:val="%6."/>
      <w:lvlJc w:val="left"/>
      <w:pPr>
        <w:tabs>
          <w:tab w:val="num" w:pos="4320"/>
        </w:tabs>
        <w:ind w:left="4320" w:hanging="360"/>
      </w:pPr>
    </w:lvl>
    <w:lvl w:ilvl="6" w:tplc="A002D678" w:tentative="1">
      <w:start w:val="1"/>
      <w:numFmt w:val="decimal"/>
      <w:lvlText w:val="%7."/>
      <w:lvlJc w:val="left"/>
      <w:pPr>
        <w:tabs>
          <w:tab w:val="num" w:pos="5040"/>
        </w:tabs>
        <w:ind w:left="5040" w:hanging="360"/>
      </w:pPr>
    </w:lvl>
    <w:lvl w:ilvl="7" w:tplc="3A52DD12" w:tentative="1">
      <w:start w:val="1"/>
      <w:numFmt w:val="decimal"/>
      <w:lvlText w:val="%8."/>
      <w:lvlJc w:val="left"/>
      <w:pPr>
        <w:tabs>
          <w:tab w:val="num" w:pos="5760"/>
        </w:tabs>
        <w:ind w:left="5760" w:hanging="360"/>
      </w:pPr>
    </w:lvl>
    <w:lvl w:ilvl="8" w:tplc="8ED27EFA" w:tentative="1">
      <w:start w:val="1"/>
      <w:numFmt w:val="decimal"/>
      <w:lvlText w:val="%9."/>
      <w:lvlJc w:val="left"/>
      <w:pPr>
        <w:tabs>
          <w:tab w:val="num" w:pos="6480"/>
        </w:tabs>
        <w:ind w:left="6480" w:hanging="360"/>
      </w:pPr>
    </w:lvl>
  </w:abstractNum>
  <w:abstractNum w:abstractNumId="31" w15:restartNumberingAfterBreak="0">
    <w:nsid w:val="717B49CD"/>
    <w:multiLevelType w:val="hybridMultilevel"/>
    <w:tmpl w:val="3EB27C1E"/>
    <w:lvl w:ilvl="0" w:tplc="080A000F">
      <w:start w:val="1"/>
      <w:numFmt w:val="decimal"/>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5BD1E79"/>
    <w:multiLevelType w:val="hybridMultilevel"/>
    <w:tmpl w:val="7FEE4B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69762C2"/>
    <w:multiLevelType w:val="hybridMultilevel"/>
    <w:tmpl w:val="9A78756C"/>
    <w:lvl w:ilvl="0" w:tplc="306ACDCC">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BF5459B"/>
    <w:multiLevelType w:val="hybridMultilevel"/>
    <w:tmpl w:val="35E28F2A"/>
    <w:lvl w:ilvl="0" w:tplc="CF56C1DE">
      <w:start w:val="1"/>
      <w:numFmt w:val="bullet"/>
      <w:lvlText w:val="•"/>
      <w:lvlJc w:val="left"/>
      <w:pPr>
        <w:tabs>
          <w:tab w:val="num" w:pos="720"/>
        </w:tabs>
        <w:ind w:left="720" w:hanging="360"/>
      </w:pPr>
      <w:rPr>
        <w:rFonts w:ascii="Arial" w:hAnsi="Arial" w:hint="default"/>
      </w:rPr>
    </w:lvl>
    <w:lvl w:ilvl="1" w:tplc="E4BCB1CA" w:tentative="1">
      <w:start w:val="1"/>
      <w:numFmt w:val="bullet"/>
      <w:lvlText w:val="•"/>
      <w:lvlJc w:val="left"/>
      <w:pPr>
        <w:tabs>
          <w:tab w:val="num" w:pos="1440"/>
        </w:tabs>
        <w:ind w:left="1440" w:hanging="360"/>
      </w:pPr>
      <w:rPr>
        <w:rFonts w:ascii="Arial" w:hAnsi="Arial" w:hint="default"/>
      </w:rPr>
    </w:lvl>
    <w:lvl w:ilvl="2" w:tplc="0BF04736" w:tentative="1">
      <w:start w:val="1"/>
      <w:numFmt w:val="bullet"/>
      <w:lvlText w:val="•"/>
      <w:lvlJc w:val="left"/>
      <w:pPr>
        <w:tabs>
          <w:tab w:val="num" w:pos="2160"/>
        </w:tabs>
        <w:ind w:left="2160" w:hanging="360"/>
      </w:pPr>
      <w:rPr>
        <w:rFonts w:ascii="Arial" w:hAnsi="Arial" w:hint="default"/>
      </w:rPr>
    </w:lvl>
    <w:lvl w:ilvl="3" w:tplc="79A893C2" w:tentative="1">
      <w:start w:val="1"/>
      <w:numFmt w:val="bullet"/>
      <w:lvlText w:val="•"/>
      <w:lvlJc w:val="left"/>
      <w:pPr>
        <w:tabs>
          <w:tab w:val="num" w:pos="2880"/>
        </w:tabs>
        <w:ind w:left="2880" w:hanging="360"/>
      </w:pPr>
      <w:rPr>
        <w:rFonts w:ascii="Arial" w:hAnsi="Arial" w:hint="default"/>
      </w:rPr>
    </w:lvl>
    <w:lvl w:ilvl="4" w:tplc="18CEE5D2" w:tentative="1">
      <w:start w:val="1"/>
      <w:numFmt w:val="bullet"/>
      <w:lvlText w:val="•"/>
      <w:lvlJc w:val="left"/>
      <w:pPr>
        <w:tabs>
          <w:tab w:val="num" w:pos="3600"/>
        </w:tabs>
        <w:ind w:left="3600" w:hanging="360"/>
      </w:pPr>
      <w:rPr>
        <w:rFonts w:ascii="Arial" w:hAnsi="Arial" w:hint="default"/>
      </w:rPr>
    </w:lvl>
    <w:lvl w:ilvl="5" w:tplc="5BD461D6" w:tentative="1">
      <w:start w:val="1"/>
      <w:numFmt w:val="bullet"/>
      <w:lvlText w:val="•"/>
      <w:lvlJc w:val="left"/>
      <w:pPr>
        <w:tabs>
          <w:tab w:val="num" w:pos="4320"/>
        </w:tabs>
        <w:ind w:left="4320" w:hanging="360"/>
      </w:pPr>
      <w:rPr>
        <w:rFonts w:ascii="Arial" w:hAnsi="Arial" w:hint="default"/>
      </w:rPr>
    </w:lvl>
    <w:lvl w:ilvl="6" w:tplc="BD561800" w:tentative="1">
      <w:start w:val="1"/>
      <w:numFmt w:val="bullet"/>
      <w:lvlText w:val="•"/>
      <w:lvlJc w:val="left"/>
      <w:pPr>
        <w:tabs>
          <w:tab w:val="num" w:pos="5040"/>
        </w:tabs>
        <w:ind w:left="5040" w:hanging="360"/>
      </w:pPr>
      <w:rPr>
        <w:rFonts w:ascii="Arial" w:hAnsi="Arial" w:hint="default"/>
      </w:rPr>
    </w:lvl>
    <w:lvl w:ilvl="7" w:tplc="324A8B68" w:tentative="1">
      <w:start w:val="1"/>
      <w:numFmt w:val="bullet"/>
      <w:lvlText w:val="•"/>
      <w:lvlJc w:val="left"/>
      <w:pPr>
        <w:tabs>
          <w:tab w:val="num" w:pos="5760"/>
        </w:tabs>
        <w:ind w:left="5760" w:hanging="360"/>
      </w:pPr>
      <w:rPr>
        <w:rFonts w:ascii="Arial" w:hAnsi="Arial" w:hint="default"/>
      </w:rPr>
    </w:lvl>
    <w:lvl w:ilvl="8" w:tplc="ADF0705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E8915DA"/>
    <w:multiLevelType w:val="hybridMultilevel"/>
    <w:tmpl w:val="F9B060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8649342">
    <w:abstractNumId w:val="31"/>
  </w:num>
  <w:num w:numId="2" w16cid:durableId="527719794">
    <w:abstractNumId w:val="21"/>
  </w:num>
  <w:num w:numId="3" w16cid:durableId="884367544">
    <w:abstractNumId w:val="32"/>
  </w:num>
  <w:num w:numId="4" w16cid:durableId="1248150534">
    <w:abstractNumId w:val="11"/>
  </w:num>
  <w:num w:numId="5" w16cid:durableId="1465810275">
    <w:abstractNumId w:val="25"/>
  </w:num>
  <w:num w:numId="6" w16cid:durableId="377439464">
    <w:abstractNumId w:val="16"/>
  </w:num>
  <w:num w:numId="7" w16cid:durableId="1418020204">
    <w:abstractNumId w:val="0"/>
  </w:num>
  <w:num w:numId="8" w16cid:durableId="689262260">
    <w:abstractNumId w:val="24"/>
  </w:num>
  <w:num w:numId="9" w16cid:durableId="1687055965">
    <w:abstractNumId w:val="12"/>
  </w:num>
  <w:num w:numId="10" w16cid:durableId="306785146">
    <w:abstractNumId w:val="8"/>
  </w:num>
  <w:num w:numId="11" w16cid:durableId="805853837">
    <w:abstractNumId w:val="9"/>
  </w:num>
  <w:num w:numId="12" w16cid:durableId="71006247">
    <w:abstractNumId w:val="18"/>
  </w:num>
  <w:num w:numId="13" w16cid:durableId="1693531970">
    <w:abstractNumId w:val="23"/>
  </w:num>
  <w:num w:numId="14" w16cid:durableId="1783719487">
    <w:abstractNumId w:val="7"/>
  </w:num>
  <w:num w:numId="15" w16cid:durableId="1912739831">
    <w:abstractNumId w:val="30"/>
  </w:num>
  <w:num w:numId="16" w16cid:durableId="169373481">
    <w:abstractNumId w:val="3"/>
  </w:num>
  <w:num w:numId="17" w16cid:durableId="463931054">
    <w:abstractNumId w:val="10"/>
  </w:num>
  <w:num w:numId="18" w16cid:durableId="423495468">
    <w:abstractNumId w:val="34"/>
  </w:num>
  <w:num w:numId="19" w16cid:durableId="875120047">
    <w:abstractNumId w:val="28"/>
  </w:num>
  <w:num w:numId="20" w16cid:durableId="1858619451">
    <w:abstractNumId w:val="19"/>
  </w:num>
  <w:num w:numId="21" w16cid:durableId="396514322">
    <w:abstractNumId w:val="27"/>
  </w:num>
  <w:num w:numId="22" w16cid:durableId="2014405755">
    <w:abstractNumId w:val="13"/>
  </w:num>
  <w:num w:numId="23" w16cid:durableId="1537423010">
    <w:abstractNumId w:val="33"/>
  </w:num>
  <w:num w:numId="24" w16cid:durableId="581184871">
    <w:abstractNumId w:val="29"/>
  </w:num>
  <w:num w:numId="25" w16cid:durableId="993073593">
    <w:abstractNumId w:val="5"/>
  </w:num>
  <w:num w:numId="26" w16cid:durableId="2105296955">
    <w:abstractNumId w:val="4"/>
  </w:num>
  <w:num w:numId="27" w16cid:durableId="1066949685">
    <w:abstractNumId w:val="15"/>
  </w:num>
  <w:num w:numId="28" w16cid:durableId="1817794074">
    <w:abstractNumId w:val="17"/>
  </w:num>
  <w:num w:numId="29" w16cid:durableId="1294672230">
    <w:abstractNumId w:val="35"/>
  </w:num>
  <w:num w:numId="30" w16cid:durableId="1680815908">
    <w:abstractNumId w:val="20"/>
  </w:num>
  <w:num w:numId="31" w16cid:durableId="1869903559">
    <w:abstractNumId w:val="2"/>
  </w:num>
  <w:num w:numId="32" w16cid:durableId="1158571433">
    <w:abstractNumId w:val="22"/>
  </w:num>
  <w:num w:numId="33" w16cid:durableId="1367829265">
    <w:abstractNumId w:val="6"/>
  </w:num>
  <w:num w:numId="34" w16cid:durableId="2084990257">
    <w:abstractNumId w:val="26"/>
  </w:num>
  <w:num w:numId="35" w16cid:durableId="260139792">
    <w:abstractNumId w:val="14"/>
  </w:num>
  <w:num w:numId="36" w16cid:durableId="801381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494"/>
    <w:rsid w:val="00004957"/>
    <w:rsid w:val="00005AB1"/>
    <w:rsid w:val="00005E15"/>
    <w:rsid w:val="00005F97"/>
    <w:rsid w:val="00006541"/>
    <w:rsid w:val="00023E71"/>
    <w:rsid w:val="00025A17"/>
    <w:rsid w:val="0003208E"/>
    <w:rsid w:val="00032F11"/>
    <w:rsid w:val="000330BA"/>
    <w:rsid w:val="00042880"/>
    <w:rsid w:val="00044211"/>
    <w:rsid w:val="00047AE3"/>
    <w:rsid w:val="00052F86"/>
    <w:rsid w:val="000546FB"/>
    <w:rsid w:val="000566D2"/>
    <w:rsid w:val="0006015A"/>
    <w:rsid w:val="00064F3D"/>
    <w:rsid w:val="00070C4B"/>
    <w:rsid w:val="00070C93"/>
    <w:rsid w:val="00074232"/>
    <w:rsid w:val="000820DB"/>
    <w:rsid w:val="00087E64"/>
    <w:rsid w:val="000923BC"/>
    <w:rsid w:val="00095CD3"/>
    <w:rsid w:val="000A0F6D"/>
    <w:rsid w:val="000A28E2"/>
    <w:rsid w:val="000A765C"/>
    <w:rsid w:val="000B5EBF"/>
    <w:rsid w:val="000C139B"/>
    <w:rsid w:val="000D57BF"/>
    <w:rsid w:val="000D58B3"/>
    <w:rsid w:val="000D6D28"/>
    <w:rsid w:val="000E3BC7"/>
    <w:rsid w:val="000F0972"/>
    <w:rsid w:val="000F419E"/>
    <w:rsid w:val="000F5C80"/>
    <w:rsid w:val="000F5DB0"/>
    <w:rsid w:val="000F7A3E"/>
    <w:rsid w:val="0010304A"/>
    <w:rsid w:val="00104D97"/>
    <w:rsid w:val="001074A0"/>
    <w:rsid w:val="0011105D"/>
    <w:rsid w:val="0011230D"/>
    <w:rsid w:val="00112325"/>
    <w:rsid w:val="001157EB"/>
    <w:rsid w:val="001165B7"/>
    <w:rsid w:val="00116ACE"/>
    <w:rsid w:val="00117823"/>
    <w:rsid w:val="00133DBA"/>
    <w:rsid w:val="0014381F"/>
    <w:rsid w:val="0014722B"/>
    <w:rsid w:val="00153B55"/>
    <w:rsid w:val="00153B66"/>
    <w:rsid w:val="001551C5"/>
    <w:rsid w:val="00156A89"/>
    <w:rsid w:val="00160644"/>
    <w:rsid w:val="00160723"/>
    <w:rsid w:val="00167B26"/>
    <w:rsid w:val="00167D94"/>
    <w:rsid w:val="0018034E"/>
    <w:rsid w:val="0018052B"/>
    <w:rsid w:val="00184B1A"/>
    <w:rsid w:val="00184CAD"/>
    <w:rsid w:val="00187D6D"/>
    <w:rsid w:val="001945A2"/>
    <w:rsid w:val="001954F2"/>
    <w:rsid w:val="0019606B"/>
    <w:rsid w:val="001A1116"/>
    <w:rsid w:val="001A5202"/>
    <w:rsid w:val="001B04EA"/>
    <w:rsid w:val="001B2F1A"/>
    <w:rsid w:val="001B4311"/>
    <w:rsid w:val="001C03E2"/>
    <w:rsid w:val="001C0B15"/>
    <w:rsid w:val="001C3E4B"/>
    <w:rsid w:val="001C4042"/>
    <w:rsid w:val="001C6641"/>
    <w:rsid w:val="001D0D0A"/>
    <w:rsid w:val="001D1884"/>
    <w:rsid w:val="001D2D7F"/>
    <w:rsid w:val="001D3420"/>
    <w:rsid w:val="001D48D9"/>
    <w:rsid w:val="001D7C16"/>
    <w:rsid w:val="001E0213"/>
    <w:rsid w:val="001E119C"/>
    <w:rsid w:val="001E722E"/>
    <w:rsid w:val="001F3E02"/>
    <w:rsid w:val="00205546"/>
    <w:rsid w:val="00212EDF"/>
    <w:rsid w:val="00216A17"/>
    <w:rsid w:val="00223407"/>
    <w:rsid w:val="00230616"/>
    <w:rsid w:val="00232743"/>
    <w:rsid w:val="00240CF3"/>
    <w:rsid w:val="0025244B"/>
    <w:rsid w:val="002749B2"/>
    <w:rsid w:val="00274C92"/>
    <w:rsid w:val="00276833"/>
    <w:rsid w:val="002770AF"/>
    <w:rsid w:val="00277430"/>
    <w:rsid w:val="00286269"/>
    <w:rsid w:val="00293A32"/>
    <w:rsid w:val="00293C70"/>
    <w:rsid w:val="0029568D"/>
    <w:rsid w:val="002A075F"/>
    <w:rsid w:val="002A3EB5"/>
    <w:rsid w:val="002A5C08"/>
    <w:rsid w:val="002A6642"/>
    <w:rsid w:val="002A6745"/>
    <w:rsid w:val="002B3628"/>
    <w:rsid w:val="002C2EFB"/>
    <w:rsid w:val="002C2FF1"/>
    <w:rsid w:val="002C4D7F"/>
    <w:rsid w:val="002C5580"/>
    <w:rsid w:val="002D1EE8"/>
    <w:rsid w:val="002D341F"/>
    <w:rsid w:val="002E5752"/>
    <w:rsid w:val="002E6D34"/>
    <w:rsid w:val="002F3C5F"/>
    <w:rsid w:val="002F408C"/>
    <w:rsid w:val="003019BC"/>
    <w:rsid w:val="00310149"/>
    <w:rsid w:val="0031084F"/>
    <w:rsid w:val="003156CC"/>
    <w:rsid w:val="003246BD"/>
    <w:rsid w:val="00324E22"/>
    <w:rsid w:val="00326900"/>
    <w:rsid w:val="00326AC8"/>
    <w:rsid w:val="00330E29"/>
    <w:rsid w:val="003330A5"/>
    <w:rsid w:val="003415B4"/>
    <w:rsid w:val="00344900"/>
    <w:rsid w:val="00346CB0"/>
    <w:rsid w:val="00346D62"/>
    <w:rsid w:val="00351A11"/>
    <w:rsid w:val="00351D68"/>
    <w:rsid w:val="00354AEB"/>
    <w:rsid w:val="003553B2"/>
    <w:rsid w:val="00355ACD"/>
    <w:rsid w:val="00356FC3"/>
    <w:rsid w:val="003573C8"/>
    <w:rsid w:val="00360438"/>
    <w:rsid w:val="003724F2"/>
    <w:rsid w:val="00382016"/>
    <w:rsid w:val="00383BCB"/>
    <w:rsid w:val="00384C7A"/>
    <w:rsid w:val="003874DF"/>
    <w:rsid w:val="0039053A"/>
    <w:rsid w:val="0039494A"/>
    <w:rsid w:val="003A2C07"/>
    <w:rsid w:val="003A3B28"/>
    <w:rsid w:val="003A5466"/>
    <w:rsid w:val="003B1D1D"/>
    <w:rsid w:val="003B525A"/>
    <w:rsid w:val="003C0C5D"/>
    <w:rsid w:val="003C16D1"/>
    <w:rsid w:val="003D0B37"/>
    <w:rsid w:val="003D6D08"/>
    <w:rsid w:val="003E19E7"/>
    <w:rsid w:val="003E38A1"/>
    <w:rsid w:val="003E67D3"/>
    <w:rsid w:val="003F1C28"/>
    <w:rsid w:val="003F7D06"/>
    <w:rsid w:val="00403707"/>
    <w:rsid w:val="00412B35"/>
    <w:rsid w:val="00413E73"/>
    <w:rsid w:val="00420BAB"/>
    <w:rsid w:val="00422D36"/>
    <w:rsid w:val="00424B1B"/>
    <w:rsid w:val="00427A88"/>
    <w:rsid w:val="0043108A"/>
    <w:rsid w:val="00434282"/>
    <w:rsid w:val="004402A4"/>
    <w:rsid w:val="004403D1"/>
    <w:rsid w:val="00446C49"/>
    <w:rsid w:val="0045471B"/>
    <w:rsid w:val="00455F37"/>
    <w:rsid w:val="00461A75"/>
    <w:rsid w:val="004640F2"/>
    <w:rsid w:val="004723B6"/>
    <w:rsid w:val="00475D3A"/>
    <w:rsid w:val="00480085"/>
    <w:rsid w:val="0048129F"/>
    <w:rsid w:val="004820A7"/>
    <w:rsid w:val="00482E9B"/>
    <w:rsid w:val="00484870"/>
    <w:rsid w:val="00486673"/>
    <w:rsid w:val="00493E05"/>
    <w:rsid w:val="00495511"/>
    <w:rsid w:val="004A237B"/>
    <w:rsid w:val="004A5458"/>
    <w:rsid w:val="004A6D00"/>
    <w:rsid w:val="004B2B86"/>
    <w:rsid w:val="004B506A"/>
    <w:rsid w:val="004B7C54"/>
    <w:rsid w:val="004C1B98"/>
    <w:rsid w:val="004D08E2"/>
    <w:rsid w:val="004D1B28"/>
    <w:rsid w:val="004D2417"/>
    <w:rsid w:val="004D2649"/>
    <w:rsid w:val="004D5514"/>
    <w:rsid w:val="004D6D2D"/>
    <w:rsid w:val="004D7CD5"/>
    <w:rsid w:val="004E3978"/>
    <w:rsid w:val="004E4302"/>
    <w:rsid w:val="004F3BF8"/>
    <w:rsid w:val="00502DFD"/>
    <w:rsid w:val="00503238"/>
    <w:rsid w:val="00507B69"/>
    <w:rsid w:val="00520CB3"/>
    <w:rsid w:val="00520F56"/>
    <w:rsid w:val="005245C1"/>
    <w:rsid w:val="00524ADF"/>
    <w:rsid w:val="00526DCC"/>
    <w:rsid w:val="00533058"/>
    <w:rsid w:val="0054111D"/>
    <w:rsid w:val="00546771"/>
    <w:rsid w:val="005524ED"/>
    <w:rsid w:val="00552723"/>
    <w:rsid w:val="005539FF"/>
    <w:rsid w:val="00554C0C"/>
    <w:rsid w:val="00556494"/>
    <w:rsid w:val="00561B47"/>
    <w:rsid w:val="0056560B"/>
    <w:rsid w:val="00574648"/>
    <w:rsid w:val="005802E2"/>
    <w:rsid w:val="00582764"/>
    <w:rsid w:val="00586044"/>
    <w:rsid w:val="00590D65"/>
    <w:rsid w:val="00591C02"/>
    <w:rsid w:val="005A0489"/>
    <w:rsid w:val="005A3B7D"/>
    <w:rsid w:val="005A4AC4"/>
    <w:rsid w:val="005A5862"/>
    <w:rsid w:val="005A7721"/>
    <w:rsid w:val="005A7A3B"/>
    <w:rsid w:val="005B177C"/>
    <w:rsid w:val="005B28EC"/>
    <w:rsid w:val="005B6DE1"/>
    <w:rsid w:val="005B775E"/>
    <w:rsid w:val="005C77D3"/>
    <w:rsid w:val="005D1DCC"/>
    <w:rsid w:val="005D307E"/>
    <w:rsid w:val="005D42B8"/>
    <w:rsid w:val="005D46A4"/>
    <w:rsid w:val="005F06D2"/>
    <w:rsid w:val="005F1EB8"/>
    <w:rsid w:val="005F29EE"/>
    <w:rsid w:val="005F3ECC"/>
    <w:rsid w:val="005F659B"/>
    <w:rsid w:val="00604959"/>
    <w:rsid w:val="00610513"/>
    <w:rsid w:val="00612261"/>
    <w:rsid w:val="00612FCD"/>
    <w:rsid w:val="00615C0B"/>
    <w:rsid w:val="006215CF"/>
    <w:rsid w:val="00622923"/>
    <w:rsid w:val="00622AEA"/>
    <w:rsid w:val="00624195"/>
    <w:rsid w:val="00630587"/>
    <w:rsid w:val="00632B89"/>
    <w:rsid w:val="00634580"/>
    <w:rsid w:val="006435FC"/>
    <w:rsid w:val="00650979"/>
    <w:rsid w:val="00650F92"/>
    <w:rsid w:val="00651E6E"/>
    <w:rsid w:val="006541E2"/>
    <w:rsid w:val="006612FF"/>
    <w:rsid w:val="00667F70"/>
    <w:rsid w:val="00672F6B"/>
    <w:rsid w:val="006740C9"/>
    <w:rsid w:val="006746F2"/>
    <w:rsid w:val="006802ED"/>
    <w:rsid w:val="0068056F"/>
    <w:rsid w:val="0068286B"/>
    <w:rsid w:val="006870E3"/>
    <w:rsid w:val="0068745B"/>
    <w:rsid w:val="00690A57"/>
    <w:rsid w:val="00693075"/>
    <w:rsid w:val="006941EC"/>
    <w:rsid w:val="00695FC8"/>
    <w:rsid w:val="0069718D"/>
    <w:rsid w:val="00697A80"/>
    <w:rsid w:val="006A019E"/>
    <w:rsid w:val="006A5DB9"/>
    <w:rsid w:val="006B47DE"/>
    <w:rsid w:val="006B5DCE"/>
    <w:rsid w:val="006D011F"/>
    <w:rsid w:val="006D39BD"/>
    <w:rsid w:val="006E349D"/>
    <w:rsid w:val="006E668C"/>
    <w:rsid w:val="006F2E69"/>
    <w:rsid w:val="006F335A"/>
    <w:rsid w:val="00700445"/>
    <w:rsid w:val="007057A7"/>
    <w:rsid w:val="0070691B"/>
    <w:rsid w:val="00710391"/>
    <w:rsid w:val="00727595"/>
    <w:rsid w:val="00733C90"/>
    <w:rsid w:val="0073482C"/>
    <w:rsid w:val="00737D19"/>
    <w:rsid w:val="0074662F"/>
    <w:rsid w:val="00751B28"/>
    <w:rsid w:val="007564E1"/>
    <w:rsid w:val="007771C7"/>
    <w:rsid w:val="007843F6"/>
    <w:rsid w:val="007869B4"/>
    <w:rsid w:val="007909A2"/>
    <w:rsid w:val="00793594"/>
    <w:rsid w:val="007A0543"/>
    <w:rsid w:val="007A4991"/>
    <w:rsid w:val="007A4E5F"/>
    <w:rsid w:val="007A54B0"/>
    <w:rsid w:val="007A7F28"/>
    <w:rsid w:val="007B0D98"/>
    <w:rsid w:val="007B3AE1"/>
    <w:rsid w:val="007B46F0"/>
    <w:rsid w:val="007C0B59"/>
    <w:rsid w:val="007D371E"/>
    <w:rsid w:val="007D39A6"/>
    <w:rsid w:val="007D45DE"/>
    <w:rsid w:val="007E579A"/>
    <w:rsid w:val="007E5919"/>
    <w:rsid w:val="007E7EFD"/>
    <w:rsid w:val="008018B7"/>
    <w:rsid w:val="0080398F"/>
    <w:rsid w:val="008125E3"/>
    <w:rsid w:val="0081387A"/>
    <w:rsid w:val="00822AB6"/>
    <w:rsid w:val="00825EFB"/>
    <w:rsid w:val="00826D79"/>
    <w:rsid w:val="0082767B"/>
    <w:rsid w:val="008362E1"/>
    <w:rsid w:val="00840E94"/>
    <w:rsid w:val="0085024F"/>
    <w:rsid w:val="00851F3F"/>
    <w:rsid w:val="00852762"/>
    <w:rsid w:val="008528A3"/>
    <w:rsid w:val="00852B7F"/>
    <w:rsid w:val="0085500D"/>
    <w:rsid w:val="008605C3"/>
    <w:rsid w:val="0086455D"/>
    <w:rsid w:val="008700F9"/>
    <w:rsid w:val="00874F13"/>
    <w:rsid w:val="00882025"/>
    <w:rsid w:val="00891809"/>
    <w:rsid w:val="00891C54"/>
    <w:rsid w:val="0089252D"/>
    <w:rsid w:val="00894DA1"/>
    <w:rsid w:val="00896264"/>
    <w:rsid w:val="008B0A42"/>
    <w:rsid w:val="008B1BE4"/>
    <w:rsid w:val="008B2994"/>
    <w:rsid w:val="008B5501"/>
    <w:rsid w:val="008C06CE"/>
    <w:rsid w:val="008C22E7"/>
    <w:rsid w:val="008C689E"/>
    <w:rsid w:val="008E5FD5"/>
    <w:rsid w:val="008E77B3"/>
    <w:rsid w:val="008F0438"/>
    <w:rsid w:val="008F5309"/>
    <w:rsid w:val="008F66F6"/>
    <w:rsid w:val="008F794D"/>
    <w:rsid w:val="00903F0B"/>
    <w:rsid w:val="00904B47"/>
    <w:rsid w:val="00905831"/>
    <w:rsid w:val="00907DDF"/>
    <w:rsid w:val="00910780"/>
    <w:rsid w:val="009154FF"/>
    <w:rsid w:val="00920E96"/>
    <w:rsid w:val="009344CA"/>
    <w:rsid w:val="00934DE5"/>
    <w:rsid w:val="00945A2B"/>
    <w:rsid w:val="009508F8"/>
    <w:rsid w:val="00951833"/>
    <w:rsid w:val="00952AAB"/>
    <w:rsid w:val="009539E4"/>
    <w:rsid w:val="00955749"/>
    <w:rsid w:val="0096059C"/>
    <w:rsid w:val="009638CB"/>
    <w:rsid w:val="00963DFA"/>
    <w:rsid w:val="00980E23"/>
    <w:rsid w:val="009826C3"/>
    <w:rsid w:val="00983707"/>
    <w:rsid w:val="009873FD"/>
    <w:rsid w:val="00991787"/>
    <w:rsid w:val="00992273"/>
    <w:rsid w:val="009A2C65"/>
    <w:rsid w:val="009A3E8E"/>
    <w:rsid w:val="009A44F8"/>
    <w:rsid w:val="009C18FD"/>
    <w:rsid w:val="009C557B"/>
    <w:rsid w:val="009D37BA"/>
    <w:rsid w:val="009D46F3"/>
    <w:rsid w:val="009D4D56"/>
    <w:rsid w:val="009E13BF"/>
    <w:rsid w:val="009E4620"/>
    <w:rsid w:val="009E681F"/>
    <w:rsid w:val="009F043D"/>
    <w:rsid w:val="009F0800"/>
    <w:rsid w:val="009F4368"/>
    <w:rsid w:val="00A036E7"/>
    <w:rsid w:val="00A04068"/>
    <w:rsid w:val="00A052D8"/>
    <w:rsid w:val="00A07A5E"/>
    <w:rsid w:val="00A106FD"/>
    <w:rsid w:val="00A144A2"/>
    <w:rsid w:val="00A17C7E"/>
    <w:rsid w:val="00A223FF"/>
    <w:rsid w:val="00A243F5"/>
    <w:rsid w:val="00A2605E"/>
    <w:rsid w:val="00A30F39"/>
    <w:rsid w:val="00A30F46"/>
    <w:rsid w:val="00A34D50"/>
    <w:rsid w:val="00A52412"/>
    <w:rsid w:val="00A52F8F"/>
    <w:rsid w:val="00A531C2"/>
    <w:rsid w:val="00A53DCD"/>
    <w:rsid w:val="00A55264"/>
    <w:rsid w:val="00A712F3"/>
    <w:rsid w:val="00A7479C"/>
    <w:rsid w:val="00A822CA"/>
    <w:rsid w:val="00A82F45"/>
    <w:rsid w:val="00A86447"/>
    <w:rsid w:val="00A949C5"/>
    <w:rsid w:val="00AA2A3C"/>
    <w:rsid w:val="00AA37DA"/>
    <w:rsid w:val="00AB2394"/>
    <w:rsid w:val="00AC1096"/>
    <w:rsid w:val="00AC2048"/>
    <w:rsid w:val="00AC696D"/>
    <w:rsid w:val="00AD21C8"/>
    <w:rsid w:val="00AD3312"/>
    <w:rsid w:val="00AD41B8"/>
    <w:rsid w:val="00AD54DE"/>
    <w:rsid w:val="00AD746B"/>
    <w:rsid w:val="00AF076B"/>
    <w:rsid w:val="00AF2039"/>
    <w:rsid w:val="00AF5FE4"/>
    <w:rsid w:val="00B01268"/>
    <w:rsid w:val="00B01F6D"/>
    <w:rsid w:val="00B06E11"/>
    <w:rsid w:val="00B10A60"/>
    <w:rsid w:val="00B113C9"/>
    <w:rsid w:val="00B1289F"/>
    <w:rsid w:val="00B13C5E"/>
    <w:rsid w:val="00B1539F"/>
    <w:rsid w:val="00B156A1"/>
    <w:rsid w:val="00B24ED3"/>
    <w:rsid w:val="00B251C3"/>
    <w:rsid w:val="00B320B4"/>
    <w:rsid w:val="00B336CC"/>
    <w:rsid w:val="00B416BA"/>
    <w:rsid w:val="00B44347"/>
    <w:rsid w:val="00B53430"/>
    <w:rsid w:val="00B55240"/>
    <w:rsid w:val="00B558FB"/>
    <w:rsid w:val="00B60C66"/>
    <w:rsid w:val="00B71D92"/>
    <w:rsid w:val="00B73580"/>
    <w:rsid w:val="00B748ED"/>
    <w:rsid w:val="00B76163"/>
    <w:rsid w:val="00B85157"/>
    <w:rsid w:val="00B926FA"/>
    <w:rsid w:val="00B94244"/>
    <w:rsid w:val="00B97FBA"/>
    <w:rsid w:val="00BB1817"/>
    <w:rsid w:val="00BB54AB"/>
    <w:rsid w:val="00BC372D"/>
    <w:rsid w:val="00BC3C22"/>
    <w:rsid w:val="00BC50B7"/>
    <w:rsid w:val="00BC59FE"/>
    <w:rsid w:val="00BC79C7"/>
    <w:rsid w:val="00BD3D27"/>
    <w:rsid w:val="00BD69B4"/>
    <w:rsid w:val="00BE32FC"/>
    <w:rsid w:val="00C0061C"/>
    <w:rsid w:val="00C02583"/>
    <w:rsid w:val="00C02D6D"/>
    <w:rsid w:val="00C0512A"/>
    <w:rsid w:val="00C054BB"/>
    <w:rsid w:val="00C12B0A"/>
    <w:rsid w:val="00C14041"/>
    <w:rsid w:val="00C1656D"/>
    <w:rsid w:val="00C25EE1"/>
    <w:rsid w:val="00C30400"/>
    <w:rsid w:val="00C3466B"/>
    <w:rsid w:val="00C3553B"/>
    <w:rsid w:val="00C3555A"/>
    <w:rsid w:val="00C433B2"/>
    <w:rsid w:val="00C45802"/>
    <w:rsid w:val="00C4747F"/>
    <w:rsid w:val="00C47DD7"/>
    <w:rsid w:val="00C53A92"/>
    <w:rsid w:val="00C642A2"/>
    <w:rsid w:val="00C644B2"/>
    <w:rsid w:val="00C66B43"/>
    <w:rsid w:val="00C7139B"/>
    <w:rsid w:val="00C74EFF"/>
    <w:rsid w:val="00C800D8"/>
    <w:rsid w:val="00C847CB"/>
    <w:rsid w:val="00C850FC"/>
    <w:rsid w:val="00C86124"/>
    <w:rsid w:val="00C86E84"/>
    <w:rsid w:val="00C92799"/>
    <w:rsid w:val="00C92EFF"/>
    <w:rsid w:val="00C95A17"/>
    <w:rsid w:val="00C96FA6"/>
    <w:rsid w:val="00CA18CE"/>
    <w:rsid w:val="00CA5414"/>
    <w:rsid w:val="00CB0DFE"/>
    <w:rsid w:val="00CB7B33"/>
    <w:rsid w:val="00CC4DB7"/>
    <w:rsid w:val="00CC7039"/>
    <w:rsid w:val="00CD3CF8"/>
    <w:rsid w:val="00CD426F"/>
    <w:rsid w:val="00CD6F80"/>
    <w:rsid w:val="00CE2A32"/>
    <w:rsid w:val="00CF1A2C"/>
    <w:rsid w:val="00D01C3A"/>
    <w:rsid w:val="00D02D41"/>
    <w:rsid w:val="00D11B61"/>
    <w:rsid w:val="00D12CC8"/>
    <w:rsid w:val="00D15750"/>
    <w:rsid w:val="00D2435F"/>
    <w:rsid w:val="00D25D02"/>
    <w:rsid w:val="00D26182"/>
    <w:rsid w:val="00D26969"/>
    <w:rsid w:val="00D26DE9"/>
    <w:rsid w:val="00D30FD1"/>
    <w:rsid w:val="00D325BB"/>
    <w:rsid w:val="00D34F43"/>
    <w:rsid w:val="00D357B0"/>
    <w:rsid w:val="00D4488E"/>
    <w:rsid w:val="00D468A9"/>
    <w:rsid w:val="00D56908"/>
    <w:rsid w:val="00D57533"/>
    <w:rsid w:val="00D7133E"/>
    <w:rsid w:val="00D90CB2"/>
    <w:rsid w:val="00D930A6"/>
    <w:rsid w:val="00D93DAD"/>
    <w:rsid w:val="00D951D7"/>
    <w:rsid w:val="00DA6C92"/>
    <w:rsid w:val="00DB4732"/>
    <w:rsid w:val="00DC4AD8"/>
    <w:rsid w:val="00DD48D7"/>
    <w:rsid w:val="00DD6C9D"/>
    <w:rsid w:val="00DE210F"/>
    <w:rsid w:val="00DF62D8"/>
    <w:rsid w:val="00E003F0"/>
    <w:rsid w:val="00E05F60"/>
    <w:rsid w:val="00E06396"/>
    <w:rsid w:val="00E06F88"/>
    <w:rsid w:val="00E077F8"/>
    <w:rsid w:val="00E0795E"/>
    <w:rsid w:val="00E07CBE"/>
    <w:rsid w:val="00E07DB3"/>
    <w:rsid w:val="00E103CB"/>
    <w:rsid w:val="00E10427"/>
    <w:rsid w:val="00E10489"/>
    <w:rsid w:val="00E12E1D"/>
    <w:rsid w:val="00E174F1"/>
    <w:rsid w:val="00E208ED"/>
    <w:rsid w:val="00E23C5C"/>
    <w:rsid w:val="00E24D7A"/>
    <w:rsid w:val="00E31465"/>
    <w:rsid w:val="00E337CD"/>
    <w:rsid w:val="00E42C45"/>
    <w:rsid w:val="00E4710D"/>
    <w:rsid w:val="00E47CB2"/>
    <w:rsid w:val="00E50826"/>
    <w:rsid w:val="00E50B30"/>
    <w:rsid w:val="00E5398E"/>
    <w:rsid w:val="00E55830"/>
    <w:rsid w:val="00E55A42"/>
    <w:rsid w:val="00E57EC7"/>
    <w:rsid w:val="00E61A1A"/>
    <w:rsid w:val="00E62508"/>
    <w:rsid w:val="00E6363F"/>
    <w:rsid w:val="00E63655"/>
    <w:rsid w:val="00E712C7"/>
    <w:rsid w:val="00E7228A"/>
    <w:rsid w:val="00E72778"/>
    <w:rsid w:val="00E75B00"/>
    <w:rsid w:val="00E7645F"/>
    <w:rsid w:val="00E83380"/>
    <w:rsid w:val="00E91B9A"/>
    <w:rsid w:val="00E93B4B"/>
    <w:rsid w:val="00EA1A1F"/>
    <w:rsid w:val="00EB0295"/>
    <w:rsid w:val="00EB330D"/>
    <w:rsid w:val="00EC446E"/>
    <w:rsid w:val="00EC5975"/>
    <w:rsid w:val="00EC7422"/>
    <w:rsid w:val="00EC76DB"/>
    <w:rsid w:val="00ED0DF4"/>
    <w:rsid w:val="00ED5253"/>
    <w:rsid w:val="00EE135F"/>
    <w:rsid w:val="00EE31E1"/>
    <w:rsid w:val="00EE38AE"/>
    <w:rsid w:val="00EE3A95"/>
    <w:rsid w:val="00EE5769"/>
    <w:rsid w:val="00EF0241"/>
    <w:rsid w:val="00EF2471"/>
    <w:rsid w:val="00EF3CDA"/>
    <w:rsid w:val="00EF5566"/>
    <w:rsid w:val="00EF7089"/>
    <w:rsid w:val="00F07B96"/>
    <w:rsid w:val="00F129AD"/>
    <w:rsid w:val="00F228A9"/>
    <w:rsid w:val="00F25429"/>
    <w:rsid w:val="00F25E1F"/>
    <w:rsid w:val="00F3499D"/>
    <w:rsid w:val="00F36F34"/>
    <w:rsid w:val="00F3731E"/>
    <w:rsid w:val="00F45581"/>
    <w:rsid w:val="00F47293"/>
    <w:rsid w:val="00F50E84"/>
    <w:rsid w:val="00F51C2B"/>
    <w:rsid w:val="00F55BC0"/>
    <w:rsid w:val="00F57404"/>
    <w:rsid w:val="00F63D75"/>
    <w:rsid w:val="00F715A6"/>
    <w:rsid w:val="00F77733"/>
    <w:rsid w:val="00F81F6C"/>
    <w:rsid w:val="00F854D3"/>
    <w:rsid w:val="00F90A54"/>
    <w:rsid w:val="00F933B7"/>
    <w:rsid w:val="00F93958"/>
    <w:rsid w:val="00F94CE5"/>
    <w:rsid w:val="00F9602B"/>
    <w:rsid w:val="00FA11ED"/>
    <w:rsid w:val="00FA13E9"/>
    <w:rsid w:val="00FA255F"/>
    <w:rsid w:val="00FA40BF"/>
    <w:rsid w:val="00FA54DD"/>
    <w:rsid w:val="00FB0F4B"/>
    <w:rsid w:val="00FB2239"/>
    <w:rsid w:val="00FB61C3"/>
    <w:rsid w:val="00FC660E"/>
    <w:rsid w:val="00FD4156"/>
    <w:rsid w:val="00FD7982"/>
    <w:rsid w:val="00FE193D"/>
    <w:rsid w:val="00FE7516"/>
    <w:rsid w:val="00FF02CE"/>
    <w:rsid w:val="0CAFF95B"/>
    <w:rsid w:val="0DE15964"/>
    <w:rsid w:val="0EC47216"/>
    <w:rsid w:val="0FB45D22"/>
    <w:rsid w:val="1222DD30"/>
    <w:rsid w:val="122760C5"/>
    <w:rsid w:val="1237173E"/>
    <w:rsid w:val="14D50AB4"/>
    <w:rsid w:val="158D9944"/>
    <w:rsid w:val="15984215"/>
    <w:rsid w:val="17CBEC6E"/>
    <w:rsid w:val="191BCB67"/>
    <w:rsid w:val="1B8D01E3"/>
    <w:rsid w:val="1E79F028"/>
    <w:rsid w:val="1E9C0D88"/>
    <w:rsid w:val="1F23CB97"/>
    <w:rsid w:val="261976AD"/>
    <w:rsid w:val="27DD3E27"/>
    <w:rsid w:val="2A0021E7"/>
    <w:rsid w:val="2C0D0962"/>
    <w:rsid w:val="2E6068F0"/>
    <w:rsid w:val="356075BA"/>
    <w:rsid w:val="3C85EC11"/>
    <w:rsid w:val="3C922095"/>
    <w:rsid w:val="3D03384F"/>
    <w:rsid w:val="3E8C0128"/>
    <w:rsid w:val="3F4133FE"/>
    <w:rsid w:val="446155A5"/>
    <w:rsid w:val="45408F40"/>
    <w:rsid w:val="477CED8E"/>
    <w:rsid w:val="48CEA8AB"/>
    <w:rsid w:val="5245F02F"/>
    <w:rsid w:val="52EE1079"/>
    <w:rsid w:val="5B7AC95C"/>
    <w:rsid w:val="5EA53073"/>
    <w:rsid w:val="63E2FECE"/>
    <w:rsid w:val="693F4D3A"/>
    <w:rsid w:val="7166C903"/>
    <w:rsid w:val="72C07772"/>
    <w:rsid w:val="736E1C56"/>
    <w:rsid w:val="791504D7"/>
    <w:rsid w:val="7ED86557"/>
    <w:rsid w:val="7F5E6CD1"/>
    <w:rsid w:val="7FB0E8C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688726"/>
  <w15:chartTrackingRefBased/>
  <w15:docId w15:val="{FCB57560-7106-D743-B07C-9EDB7A15E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494"/>
    <w:pPr>
      <w:spacing w:after="0" w:line="240" w:lineRule="auto"/>
    </w:pPr>
    <w:rPr>
      <w:rFonts w:ascii="Cambria" w:eastAsia="MS Mincho" w:hAnsi="Cambria" w:cs="Times New Roman"/>
      <w:kern w:val="0"/>
      <w:sz w:val="24"/>
      <w:szCs w:val="24"/>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556494"/>
    <w:pPr>
      <w:tabs>
        <w:tab w:val="center" w:pos="4252"/>
        <w:tab w:val="right" w:pos="8504"/>
      </w:tabs>
    </w:pPr>
  </w:style>
  <w:style w:type="character" w:customStyle="1" w:styleId="PiedepginaCar">
    <w:name w:val="Pie de página Car"/>
    <w:basedOn w:val="Fuentedeprrafopredeter"/>
    <w:link w:val="Piedepgina"/>
    <w:uiPriority w:val="99"/>
    <w:rsid w:val="00556494"/>
    <w:rPr>
      <w:rFonts w:ascii="Cambria" w:eastAsia="MS Mincho" w:hAnsi="Cambria" w:cs="Times New Roman"/>
      <w:kern w:val="0"/>
      <w:sz w:val="24"/>
      <w:szCs w:val="24"/>
      <w:lang w:val="es-ES_tradnl" w:eastAsia="es-ES"/>
      <w14:ligatures w14:val="none"/>
    </w:rPr>
  </w:style>
  <w:style w:type="paragraph" w:styleId="Prrafodelista">
    <w:name w:val="List Paragraph"/>
    <w:basedOn w:val="Normal"/>
    <w:uiPriority w:val="34"/>
    <w:qFormat/>
    <w:rsid w:val="00556494"/>
    <w:pPr>
      <w:ind w:left="708"/>
      <w:jc w:val="both"/>
    </w:pPr>
    <w:rPr>
      <w:rFonts w:ascii="Times New Roman" w:eastAsia="Times New Roman" w:hAnsi="Times New Roman"/>
      <w:lang w:val="es-ES"/>
    </w:rPr>
  </w:style>
  <w:style w:type="table" w:styleId="Tablaconcuadrcula">
    <w:name w:val="Table Grid"/>
    <w:basedOn w:val="Tablanormal"/>
    <w:uiPriority w:val="59"/>
    <w:rsid w:val="00556494"/>
    <w:pPr>
      <w:spacing w:after="0" w:line="240" w:lineRule="auto"/>
    </w:pPr>
    <w:rPr>
      <w:rFonts w:ascii="Cambria" w:eastAsia="Cambria" w:hAnsi="Cambria" w:cs="Cambria"/>
      <w:kern w:val="0"/>
      <w:sz w:val="24"/>
      <w:szCs w:val="24"/>
      <w:lang w:val="es-ES_tradnl"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56494"/>
  </w:style>
  <w:style w:type="character" w:customStyle="1" w:styleId="eop">
    <w:name w:val="eop"/>
    <w:basedOn w:val="Fuentedeprrafopredeter"/>
    <w:rsid w:val="00556494"/>
  </w:style>
  <w:style w:type="character" w:styleId="Refdecomentario">
    <w:name w:val="annotation reference"/>
    <w:basedOn w:val="Fuentedeprrafopredeter"/>
    <w:uiPriority w:val="99"/>
    <w:semiHidden/>
    <w:unhideWhenUsed/>
    <w:rsid w:val="000A765C"/>
    <w:rPr>
      <w:sz w:val="16"/>
      <w:szCs w:val="16"/>
    </w:rPr>
  </w:style>
  <w:style w:type="paragraph" w:styleId="Textocomentario">
    <w:name w:val="annotation text"/>
    <w:basedOn w:val="Normal"/>
    <w:link w:val="TextocomentarioCar"/>
    <w:uiPriority w:val="99"/>
    <w:unhideWhenUsed/>
    <w:rsid w:val="000A765C"/>
    <w:rPr>
      <w:sz w:val="20"/>
      <w:szCs w:val="20"/>
    </w:rPr>
  </w:style>
  <w:style w:type="character" w:customStyle="1" w:styleId="TextocomentarioCar">
    <w:name w:val="Texto comentario Car"/>
    <w:basedOn w:val="Fuentedeprrafopredeter"/>
    <w:link w:val="Textocomentario"/>
    <w:uiPriority w:val="99"/>
    <w:rsid w:val="000A765C"/>
    <w:rPr>
      <w:rFonts w:ascii="Cambria" w:eastAsia="MS Mincho" w:hAnsi="Cambria" w:cs="Times New Roman"/>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0A765C"/>
    <w:rPr>
      <w:b/>
      <w:bCs/>
    </w:rPr>
  </w:style>
  <w:style w:type="character" w:customStyle="1" w:styleId="AsuntodelcomentarioCar">
    <w:name w:val="Asunto del comentario Car"/>
    <w:basedOn w:val="TextocomentarioCar"/>
    <w:link w:val="Asuntodelcomentario"/>
    <w:uiPriority w:val="99"/>
    <w:semiHidden/>
    <w:rsid w:val="000A765C"/>
    <w:rPr>
      <w:rFonts w:ascii="Cambria" w:eastAsia="MS Mincho" w:hAnsi="Cambria" w:cs="Times New Roman"/>
      <w:b/>
      <w:bCs/>
      <w:kern w:val="0"/>
      <w:sz w:val="20"/>
      <w:szCs w:val="20"/>
      <w:lang w:val="es-ES_tradnl" w:eastAsia="es-ES"/>
      <w14:ligatures w14:val="none"/>
    </w:rPr>
  </w:style>
  <w:style w:type="paragraph" w:styleId="Encabezado">
    <w:name w:val="header"/>
    <w:basedOn w:val="Normal"/>
    <w:link w:val="EncabezadoCar"/>
    <w:uiPriority w:val="99"/>
    <w:unhideWhenUsed/>
    <w:rsid w:val="004D6D2D"/>
    <w:pPr>
      <w:tabs>
        <w:tab w:val="center" w:pos="4419"/>
        <w:tab w:val="right" w:pos="8838"/>
      </w:tabs>
    </w:pPr>
  </w:style>
  <w:style w:type="character" w:customStyle="1" w:styleId="EncabezadoCar">
    <w:name w:val="Encabezado Car"/>
    <w:basedOn w:val="Fuentedeprrafopredeter"/>
    <w:link w:val="Encabezado"/>
    <w:uiPriority w:val="99"/>
    <w:rsid w:val="004D6D2D"/>
    <w:rPr>
      <w:rFonts w:ascii="Cambria" w:eastAsia="MS Mincho" w:hAnsi="Cambria" w:cs="Times New Roman"/>
      <w:kern w:val="0"/>
      <w:sz w:val="24"/>
      <w:szCs w:val="24"/>
      <w:lang w:val="es-ES_tradnl" w:eastAsia="es-ES"/>
      <w14:ligatures w14:val="none"/>
    </w:rPr>
  </w:style>
  <w:style w:type="character" w:customStyle="1" w:styleId="wacimagecontainer">
    <w:name w:val="wacimagecontainer"/>
    <w:basedOn w:val="Fuentedeprrafopredeter"/>
    <w:rsid w:val="00E103CB"/>
  </w:style>
  <w:style w:type="paragraph" w:customStyle="1" w:styleId="paragraph">
    <w:name w:val="paragraph"/>
    <w:basedOn w:val="Normal"/>
    <w:rsid w:val="002E5752"/>
    <w:pPr>
      <w:spacing w:before="100" w:beforeAutospacing="1" w:after="100" w:afterAutospacing="1"/>
    </w:pPr>
    <w:rPr>
      <w:rFonts w:ascii="Times New Roman" w:eastAsia="Times New Roman" w:hAnsi="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27925">
      <w:bodyDiv w:val="1"/>
      <w:marLeft w:val="0"/>
      <w:marRight w:val="0"/>
      <w:marTop w:val="0"/>
      <w:marBottom w:val="0"/>
      <w:divBdr>
        <w:top w:val="none" w:sz="0" w:space="0" w:color="auto"/>
        <w:left w:val="none" w:sz="0" w:space="0" w:color="auto"/>
        <w:bottom w:val="none" w:sz="0" w:space="0" w:color="auto"/>
        <w:right w:val="none" w:sz="0" w:space="0" w:color="auto"/>
      </w:divBdr>
      <w:divsChild>
        <w:div w:id="985548011">
          <w:marLeft w:val="547"/>
          <w:marRight w:val="475"/>
          <w:marTop w:val="0"/>
          <w:marBottom w:val="0"/>
          <w:divBdr>
            <w:top w:val="none" w:sz="0" w:space="0" w:color="auto"/>
            <w:left w:val="none" w:sz="0" w:space="0" w:color="auto"/>
            <w:bottom w:val="none" w:sz="0" w:space="0" w:color="auto"/>
            <w:right w:val="none" w:sz="0" w:space="0" w:color="auto"/>
          </w:divBdr>
        </w:div>
      </w:divsChild>
    </w:div>
    <w:div w:id="43335821">
      <w:bodyDiv w:val="1"/>
      <w:marLeft w:val="0"/>
      <w:marRight w:val="0"/>
      <w:marTop w:val="0"/>
      <w:marBottom w:val="0"/>
      <w:divBdr>
        <w:top w:val="none" w:sz="0" w:space="0" w:color="auto"/>
        <w:left w:val="none" w:sz="0" w:space="0" w:color="auto"/>
        <w:bottom w:val="none" w:sz="0" w:space="0" w:color="auto"/>
        <w:right w:val="none" w:sz="0" w:space="0" w:color="auto"/>
      </w:divBdr>
      <w:divsChild>
        <w:div w:id="2108186524">
          <w:marLeft w:val="547"/>
          <w:marRight w:val="475"/>
          <w:marTop w:val="0"/>
          <w:marBottom w:val="0"/>
          <w:divBdr>
            <w:top w:val="none" w:sz="0" w:space="0" w:color="auto"/>
            <w:left w:val="none" w:sz="0" w:space="0" w:color="auto"/>
            <w:bottom w:val="none" w:sz="0" w:space="0" w:color="auto"/>
            <w:right w:val="none" w:sz="0" w:space="0" w:color="auto"/>
          </w:divBdr>
        </w:div>
      </w:divsChild>
    </w:div>
    <w:div w:id="179200417">
      <w:bodyDiv w:val="1"/>
      <w:marLeft w:val="0"/>
      <w:marRight w:val="0"/>
      <w:marTop w:val="0"/>
      <w:marBottom w:val="0"/>
      <w:divBdr>
        <w:top w:val="none" w:sz="0" w:space="0" w:color="auto"/>
        <w:left w:val="none" w:sz="0" w:space="0" w:color="auto"/>
        <w:bottom w:val="none" w:sz="0" w:space="0" w:color="auto"/>
        <w:right w:val="none" w:sz="0" w:space="0" w:color="auto"/>
      </w:divBdr>
    </w:div>
    <w:div w:id="225919762">
      <w:bodyDiv w:val="1"/>
      <w:marLeft w:val="0"/>
      <w:marRight w:val="0"/>
      <w:marTop w:val="0"/>
      <w:marBottom w:val="0"/>
      <w:divBdr>
        <w:top w:val="none" w:sz="0" w:space="0" w:color="auto"/>
        <w:left w:val="none" w:sz="0" w:space="0" w:color="auto"/>
        <w:bottom w:val="none" w:sz="0" w:space="0" w:color="auto"/>
        <w:right w:val="none" w:sz="0" w:space="0" w:color="auto"/>
      </w:divBdr>
      <w:divsChild>
        <w:div w:id="200828450">
          <w:marLeft w:val="547"/>
          <w:marRight w:val="475"/>
          <w:marTop w:val="0"/>
          <w:marBottom w:val="0"/>
          <w:divBdr>
            <w:top w:val="none" w:sz="0" w:space="0" w:color="auto"/>
            <w:left w:val="none" w:sz="0" w:space="0" w:color="auto"/>
            <w:bottom w:val="none" w:sz="0" w:space="0" w:color="auto"/>
            <w:right w:val="none" w:sz="0" w:space="0" w:color="auto"/>
          </w:divBdr>
        </w:div>
        <w:div w:id="205682241">
          <w:marLeft w:val="547"/>
          <w:marRight w:val="475"/>
          <w:marTop w:val="0"/>
          <w:marBottom w:val="0"/>
          <w:divBdr>
            <w:top w:val="none" w:sz="0" w:space="0" w:color="auto"/>
            <w:left w:val="none" w:sz="0" w:space="0" w:color="auto"/>
            <w:bottom w:val="none" w:sz="0" w:space="0" w:color="auto"/>
            <w:right w:val="none" w:sz="0" w:space="0" w:color="auto"/>
          </w:divBdr>
        </w:div>
        <w:div w:id="814223628">
          <w:marLeft w:val="547"/>
          <w:marRight w:val="475"/>
          <w:marTop w:val="0"/>
          <w:marBottom w:val="0"/>
          <w:divBdr>
            <w:top w:val="none" w:sz="0" w:space="0" w:color="auto"/>
            <w:left w:val="none" w:sz="0" w:space="0" w:color="auto"/>
            <w:bottom w:val="none" w:sz="0" w:space="0" w:color="auto"/>
            <w:right w:val="none" w:sz="0" w:space="0" w:color="auto"/>
          </w:divBdr>
        </w:div>
        <w:div w:id="1000427983">
          <w:marLeft w:val="547"/>
          <w:marRight w:val="475"/>
          <w:marTop w:val="0"/>
          <w:marBottom w:val="0"/>
          <w:divBdr>
            <w:top w:val="none" w:sz="0" w:space="0" w:color="auto"/>
            <w:left w:val="none" w:sz="0" w:space="0" w:color="auto"/>
            <w:bottom w:val="none" w:sz="0" w:space="0" w:color="auto"/>
            <w:right w:val="none" w:sz="0" w:space="0" w:color="auto"/>
          </w:divBdr>
        </w:div>
        <w:div w:id="1423065724">
          <w:marLeft w:val="547"/>
          <w:marRight w:val="475"/>
          <w:marTop w:val="0"/>
          <w:marBottom w:val="0"/>
          <w:divBdr>
            <w:top w:val="none" w:sz="0" w:space="0" w:color="auto"/>
            <w:left w:val="none" w:sz="0" w:space="0" w:color="auto"/>
            <w:bottom w:val="none" w:sz="0" w:space="0" w:color="auto"/>
            <w:right w:val="none" w:sz="0" w:space="0" w:color="auto"/>
          </w:divBdr>
        </w:div>
        <w:div w:id="1499536705">
          <w:marLeft w:val="547"/>
          <w:marRight w:val="475"/>
          <w:marTop w:val="0"/>
          <w:marBottom w:val="0"/>
          <w:divBdr>
            <w:top w:val="none" w:sz="0" w:space="0" w:color="auto"/>
            <w:left w:val="none" w:sz="0" w:space="0" w:color="auto"/>
            <w:bottom w:val="none" w:sz="0" w:space="0" w:color="auto"/>
            <w:right w:val="none" w:sz="0" w:space="0" w:color="auto"/>
          </w:divBdr>
        </w:div>
        <w:div w:id="1695229005">
          <w:marLeft w:val="547"/>
          <w:marRight w:val="475"/>
          <w:marTop w:val="0"/>
          <w:marBottom w:val="0"/>
          <w:divBdr>
            <w:top w:val="none" w:sz="0" w:space="0" w:color="auto"/>
            <w:left w:val="none" w:sz="0" w:space="0" w:color="auto"/>
            <w:bottom w:val="none" w:sz="0" w:space="0" w:color="auto"/>
            <w:right w:val="none" w:sz="0" w:space="0" w:color="auto"/>
          </w:divBdr>
        </w:div>
        <w:div w:id="2130393638">
          <w:marLeft w:val="547"/>
          <w:marRight w:val="475"/>
          <w:marTop w:val="0"/>
          <w:marBottom w:val="0"/>
          <w:divBdr>
            <w:top w:val="none" w:sz="0" w:space="0" w:color="auto"/>
            <w:left w:val="none" w:sz="0" w:space="0" w:color="auto"/>
            <w:bottom w:val="none" w:sz="0" w:space="0" w:color="auto"/>
            <w:right w:val="none" w:sz="0" w:space="0" w:color="auto"/>
          </w:divBdr>
        </w:div>
      </w:divsChild>
    </w:div>
    <w:div w:id="268318628">
      <w:bodyDiv w:val="1"/>
      <w:marLeft w:val="0"/>
      <w:marRight w:val="0"/>
      <w:marTop w:val="0"/>
      <w:marBottom w:val="0"/>
      <w:divBdr>
        <w:top w:val="none" w:sz="0" w:space="0" w:color="auto"/>
        <w:left w:val="none" w:sz="0" w:space="0" w:color="auto"/>
        <w:bottom w:val="none" w:sz="0" w:space="0" w:color="auto"/>
        <w:right w:val="none" w:sz="0" w:space="0" w:color="auto"/>
      </w:divBdr>
    </w:div>
    <w:div w:id="275331202">
      <w:bodyDiv w:val="1"/>
      <w:marLeft w:val="0"/>
      <w:marRight w:val="0"/>
      <w:marTop w:val="0"/>
      <w:marBottom w:val="0"/>
      <w:divBdr>
        <w:top w:val="none" w:sz="0" w:space="0" w:color="auto"/>
        <w:left w:val="none" w:sz="0" w:space="0" w:color="auto"/>
        <w:bottom w:val="none" w:sz="0" w:space="0" w:color="auto"/>
        <w:right w:val="none" w:sz="0" w:space="0" w:color="auto"/>
      </w:divBdr>
    </w:div>
    <w:div w:id="438111856">
      <w:bodyDiv w:val="1"/>
      <w:marLeft w:val="0"/>
      <w:marRight w:val="0"/>
      <w:marTop w:val="0"/>
      <w:marBottom w:val="0"/>
      <w:divBdr>
        <w:top w:val="none" w:sz="0" w:space="0" w:color="auto"/>
        <w:left w:val="none" w:sz="0" w:space="0" w:color="auto"/>
        <w:bottom w:val="none" w:sz="0" w:space="0" w:color="auto"/>
        <w:right w:val="none" w:sz="0" w:space="0" w:color="auto"/>
      </w:divBdr>
    </w:div>
    <w:div w:id="568227473">
      <w:bodyDiv w:val="1"/>
      <w:marLeft w:val="0"/>
      <w:marRight w:val="0"/>
      <w:marTop w:val="0"/>
      <w:marBottom w:val="0"/>
      <w:divBdr>
        <w:top w:val="none" w:sz="0" w:space="0" w:color="auto"/>
        <w:left w:val="none" w:sz="0" w:space="0" w:color="auto"/>
        <w:bottom w:val="none" w:sz="0" w:space="0" w:color="auto"/>
        <w:right w:val="none" w:sz="0" w:space="0" w:color="auto"/>
      </w:divBdr>
      <w:divsChild>
        <w:div w:id="382364767">
          <w:marLeft w:val="547"/>
          <w:marRight w:val="0"/>
          <w:marTop w:val="0"/>
          <w:marBottom w:val="0"/>
          <w:divBdr>
            <w:top w:val="none" w:sz="0" w:space="0" w:color="auto"/>
            <w:left w:val="none" w:sz="0" w:space="0" w:color="auto"/>
            <w:bottom w:val="none" w:sz="0" w:space="0" w:color="auto"/>
            <w:right w:val="none" w:sz="0" w:space="0" w:color="auto"/>
          </w:divBdr>
        </w:div>
        <w:div w:id="483199315">
          <w:marLeft w:val="547"/>
          <w:marRight w:val="0"/>
          <w:marTop w:val="0"/>
          <w:marBottom w:val="0"/>
          <w:divBdr>
            <w:top w:val="none" w:sz="0" w:space="0" w:color="auto"/>
            <w:left w:val="none" w:sz="0" w:space="0" w:color="auto"/>
            <w:bottom w:val="none" w:sz="0" w:space="0" w:color="auto"/>
            <w:right w:val="none" w:sz="0" w:space="0" w:color="auto"/>
          </w:divBdr>
        </w:div>
        <w:div w:id="655455083">
          <w:marLeft w:val="547"/>
          <w:marRight w:val="0"/>
          <w:marTop w:val="0"/>
          <w:marBottom w:val="0"/>
          <w:divBdr>
            <w:top w:val="none" w:sz="0" w:space="0" w:color="auto"/>
            <w:left w:val="none" w:sz="0" w:space="0" w:color="auto"/>
            <w:bottom w:val="none" w:sz="0" w:space="0" w:color="auto"/>
            <w:right w:val="none" w:sz="0" w:space="0" w:color="auto"/>
          </w:divBdr>
        </w:div>
        <w:div w:id="708070175">
          <w:marLeft w:val="547"/>
          <w:marRight w:val="0"/>
          <w:marTop w:val="0"/>
          <w:marBottom w:val="0"/>
          <w:divBdr>
            <w:top w:val="none" w:sz="0" w:space="0" w:color="auto"/>
            <w:left w:val="none" w:sz="0" w:space="0" w:color="auto"/>
            <w:bottom w:val="none" w:sz="0" w:space="0" w:color="auto"/>
            <w:right w:val="none" w:sz="0" w:space="0" w:color="auto"/>
          </w:divBdr>
        </w:div>
        <w:div w:id="932010733">
          <w:marLeft w:val="547"/>
          <w:marRight w:val="0"/>
          <w:marTop w:val="0"/>
          <w:marBottom w:val="0"/>
          <w:divBdr>
            <w:top w:val="none" w:sz="0" w:space="0" w:color="auto"/>
            <w:left w:val="none" w:sz="0" w:space="0" w:color="auto"/>
            <w:bottom w:val="none" w:sz="0" w:space="0" w:color="auto"/>
            <w:right w:val="none" w:sz="0" w:space="0" w:color="auto"/>
          </w:divBdr>
        </w:div>
        <w:div w:id="1019742863">
          <w:marLeft w:val="547"/>
          <w:marRight w:val="0"/>
          <w:marTop w:val="0"/>
          <w:marBottom w:val="0"/>
          <w:divBdr>
            <w:top w:val="none" w:sz="0" w:space="0" w:color="auto"/>
            <w:left w:val="none" w:sz="0" w:space="0" w:color="auto"/>
            <w:bottom w:val="none" w:sz="0" w:space="0" w:color="auto"/>
            <w:right w:val="none" w:sz="0" w:space="0" w:color="auto"/>
          </w:divBdr>
        </w:div>
        <w:div w:id="1255438862">
          <w:marLeft w:val="547"/>
          <w:marRight w:val="0"/>
          <w:marTop w:val="0"/>
          <w:marBottom w:val="0"/>
          <w:divBdr>
            <w:top w:val="none" w:sz="0" w:space="0" w:color="auto"/>
            <w:left w:val="none" w:sz="0" w:space="0" w:color="auto"/>
            <w:bottom w:val="none" w:sz="0" w:space="0" w:color="auto"/>
            <w:right w:val="none" w:sz="0" w:space="0" w:color="auto"/>
          </w:divBdr>
        </w:div>
        <w:div w:id="1762867602">
          <w:marLeft w:val="547"/>
          <w:marRight w:val="0"/>
          <w:marTop w:val="0"/>
          <w:marBottom w:val="0"/>
          <w:divBdr>
            <w:top w:val="none" w:sz="0" w:space="0" w:color="auto"/>
            <w:left w:val="none" w:sz="0" w:space="0" w:color="auto"/>
            <w:bottom w:val="none" w:sz="0" w:space="0" w:color="auto"/>
            <w:right w:val="none" w:sz="0" w:space="0" w:color="auto"/>
          </w:divBdr>
        </w:div>
        <w:div w:id="1928999221">
          <w:marLeft w:val="547"/>
          <w:marRight w:val="0"/>
          <w:marTop w:val="0"/>
          <w:marBottom w:val="0"/>
          <w:divBdr>
            <w:top w:val="none" w:sz="0" w:space="0" w:color="auto"/>
            <w:left w:val="none" w:sz="0" w:space="0" w:color="auto"/>
            <w:bottom w:val="none" w:sz="0" w:space="0" w:color="auto"/>
            <w:right w:val="none" w:sz="0" w:space="0" w:color="auto"/>
          </w:divBdr>
        </w:div>
        <w:div w:id="2124105438">
          <w:marLeft w:val="547"/>
          <w:marRight w:val="0"/>
          <w:marTop w:val="0"/>
          <w:marBottom w:val="0"/>
          <w:divBdr>
            <w:top w:val="none" w:sz="0" w:space="0" w:color="auto"/>
            <w:left w:val="none" w:sz="0" w:space="0" w:color="auto"/>
            <w:bottom w:val="none" w:sz="0" w:space="0" w:color="auto"/>
            <w:right w:val="none" w:sz="0" w:space="0" w:color="auto"/>
          </w:divBdr>
        </w:div>
      </w:divsChild>
    </w:div>
    <w:div w:id="590355316">
      <w:bodyDiv w:val="1"/>
      <w:marLeft w:val="0"/>
      <w:marRight w:val="0"/>
      <w:marTop w:val="0"/>
      <w:marBottom w:val="0"/>
      <w:divBdr>
        <w:top w:val="none" w:sz="0" w:space="0" w:color="auto"/>
        <w:left w:val="none" w:sz="0" w:space="0" w:color="auto"/>
        <w:bottom w:val="none" w:sz="0" w:space="0" w:color="auto"/>
        <w:right w:val="none" w:sz="0" w:space="0" w:color="auto"/>
      </w:divBdr>
    </w:div>
    <w:div w:id="626353345">
      <w:bodyDiv w:val="1"/>
      <w:marLeft w:val="0"/>
      <w:marRight w:val="0"/>
      <w:marTop w:val="0"/>
      <w:marBottom w:val="0"/>
      <w:divBdr>
        <w:top w:val="none" w:sz="0" w:space="0" w:color="auto"/>
        <w:left w:val="none" w:sz="0" w:space="0" w:color="auto"/>
        <w:bottom w:val="none" w:sz="0" w:space="0" w:color="auto"/>
        <w:right w:val="none" w:sz="0" w:space="0" w:color="auto"/>
      </w:divBdr>
    </w:div>
    <w:div w:id="640816676">
      <w:bodyDiv w:val="1"/>
      <w:marLeft w:val="0"/>
      <w:marRight w:val="0"/>
      <w:marTop w:val="0"/>
      <w:marBottom w:val="0"/>
      <w:divBdr>
        <w:top w:val="none" w:sz="0" w:space="0" w:color="auto"/>
        <w:left w:val="none" w:sz="0" w:space="0" w:color="auto"/>
        <w:bottom w:val="none" w:sz="0" w:space="0" w:color="auto"/>
        <w:right w:val="none" w:sz="0" w:space="0" w:color="auto"/>
      </w:divBdr>
      <w:divsChild>
        <w:div w:id="1876499849">
          <w:marLeft w:val="547"/>
          <w:marRight w:val="475"/>
          <w:marTop w:val="0"/>
          <w:marBottom w:val="0"/>
          <w:divBdr>
            <w:top w:val="none" w:sz="0" w:space="0" w:color="auto"/>
            <w:left w:val="none" w:sz="0" w:space="0" w:color="auto"/>
            <w:bottom w:val="none" w:sz="0" w:space="0" w:color="auto"/>
            <w:right w:val="none" w:sz="0" w:space="0" w:color="auto"/>
          </w:divBdr>
        </w:div>
      </w:divsChild>
    </w:div>
    <w:div w:id="779491117">
      <w:bodyDiv w:val="1"/>
      <w:marLeft w:val="0"/>
      <w:marRight w:val="0"/>
      <w:marTop w:val="0"/>
      <w:marBottom w:val="0"/>
      <w:divBdr>
        <w:top w:val="none" w:sz="0" w:space="0" w:color="auto"/>
        <w:left w:val="none" w:sz="0" w:space="0" w:color="auto"/>
        <w:bottom w:val="none" w:sz="0" w:space="0" w:color="auto"/>
        <w:right w:val="none" w:sz="0" w:space="0" w:color="auto"/>
      </w:divBdr>
    </w:div>
    <w:div w:id="904416267">
      <w:bodyDiv w:val="1"/>
      <w:marLeft w:val="0"/>
      <w:marRight w:val="0"/>
      <w:marTop w:val="0"/>
      <w:marBottom w:val="0"/>
      <w:divBdr>
        <w:top w:val="none" w:sz="0" w:space="0" w:color="auto"/>
        <w:left w:val="none" w:sz="0" w:space="0" w:color="auto"/>
        <w:bottom w:val="none" w:sz="0" w:space="0" w:color="auto"/>
        <w:right w:val="none" w:sz="0" w:space="0" w:color="auto"/>
      </w:divBdr>
    </w:div>
    <w:div w:id="913049997">
      <w:bodyDiv w:val="1"/>
      <w:marLeft w:val="0"/>
      <w:marRight w:val="0"/>
      <w:marTop w:val="0"/>
      <w:marBottom w:val="0"/>
      <w:divBdr>
        <w:top w:val="none" w:sz="0" w:space="0" w:color="auto"/>
        <w:left w:val="none" w:sz="0" w:space="0" w:color="auto"/>
        <w:bottom w:val="none" w:sz="0" w:space="0" w:color="auto"/>
        <w:right w:val="none" w:sz="0" w:space="0" w:color="auto"/>
      </w:divBdr>
      <w:divsChild>
        <w:div w:id="42599571">
          <w:marLeft w:val="446"/>
          <w:marRight w:val="0"/>
          <w:marTop w:val="0"/>
          <w:marBottom w:val="0"/>
          <w:divBdr>
            <w:top w:val="none" w:sz="0" w:space="0" w:color="auto"/>
            <w:left w:val="none" w:sz="0" w:space="0" w:color="auto"/>
            <w:bottom w:val="none" w:sz="0" w:space="0" w:color="auto"/>
            <w:right w:val="none" w:sz="0" w:space="0" w:color="auto"/>
          </w:divBdr>
        </w:div>
        <w:div w:id="280232464">
          <w:marLeft w:val="446"/>
          <w:marRight w:val="0"/>
          <w:marTop w:val="0"/>
          <w:marBottom w:val="0"/>
          <w:divBdr>
            <w:top w:val="none" w:sz="0" w:space="0" w:color="auto"/>
            <w:left w:val="none" w:sz="0" w:space="0" w:color="auto"/>
            <w:bottom w:val="none" w:sz="0" w:space="0" w:color="auto"/>
            <w:right w:val="none" w:sz="0" w:space="0" w:color="auto"/>
          </w:divBdr>
        </w:div>
        <w:div w:id="1735009980">
          <w:marLeft w:val="446"/>
          <w:marRight w:val="0"/>
          <w:marTop w:val="0"/>
          <w:marBottom w:val="0"/>
          <w:divBdr>
            <w:top w:val="none" w:sz="0" w:space="0" w:color="auto"/>
            <w:left w:val="none" w:sz="0" w:space="0" w:color="auto"/>
            <w:bottom w:val="none" w:sz="0" w:space="0" w:color="auto"/>
            <w:right w:val="none" w:sz="0" w:space="0" w:color="auto"/>
          </w:divBdr>
        </w:div>
        <w:div w:id="1734691052">
          <w:marLeft w:val="446"/>
          <w:marRight w:val="0"/>
          <w:marTop w:val="0"/>
          <w:marBottom w:val="0"/>
          <w:divBdr>
            <w:top w:val="none" w:sz="0" w:space="0" w:color="auto"/>
            <w:left w:val="none" w:sz="0" w:space="0" w:color="auto"/>
            <w:bottom w:val="none" w:sz="0" w:space="0" w:color="auto"/>
            <w:right w:val="none" w:sz="0" w:space="0" w:color="auto"/>
          </w:divBdr>
        </w:div>
        <w:div w:id="164975729">
          <w:marLeft w:val="446"/>
          <w:marRight w:val="0"/>
          <w:marTop w:val="0"/>
          <w:marBottom w:val="0"/>
          <w:divBdr>
            <w:top w:val="none" w:sz="0" w:space="0" w:color="auto"/>
            <w:left w:val="none" w:sz="0" w:space="0" w:color="auto"/>
            <w:bottom w:val="none" w:sz="0" w:space="0" w:color="auto"/>
            <w:right w:val="none" w:sz="0" w:space="0" w:color="auto"/>
          </w:divBdr>
        </w:div>
      </w:divsChild>
    </w:div>
    <w:div w:id="1103918064">
      <w:bodyDiv w:val="1"/>
      <w:marLeft w:val="0"/>
      <w:marRight w:val="0"/>
      <w:marTop w:val="0"/>
      <w:marBottom w:val="0"/>
      <w:divBdr>
        <w:top w:val="none" w:sz="0" w:space="0" w:color="auto"/>
        <w:left w:val="none" w:sz="0" w:space="0" w:color="auto"/>
        <w:bottom w:val="none" w:sz="0" w:space="0" w:color="auto"/>
        <w:right w:val="none" w:sz="0" w:space="0" w:color="auto"/>
      </w:divBdr>
    </w:div>
    <w:div w:id="1179152581">
      <w:bodyDiv w:val="1"/>
      <w:marLeft w:val="0"/>
      <w:marRight w:val="0"/>
      <w:marTop w:val="0"/>
      <w:marBottom w:val="0"/>
      <w:divBdr>
        <w:top w:val="none" w:sz="0" w:space="0" w:color="auto"/>
        <w:left w:val="none" w:sz="0" w:space="0" w:color="auto"/>
        <w:bottom w:val="none" w:sz="0" w:space="0" w:color="auto"/>
        <w:right w:val="none" w:sz="0" w:space="0" w:color="auto"/>
      </w:divBdr>
    </w:div>
    <w:div w:id="1229652507">
      <w:bodyDiv w:val="1"/>
      <w:marLeft w:val="0"/>
      <w:marRight w:val="0"/>
      <w:marTop w:val="0"/>
      <w:marBottom w:val="0"/>
      <w:divBdr>
        <w:top w:val="none" w:sz="0" w:space="0" w:color="auto"/>
        <w:left w:val="none" w:sz="0" w:space="0" w:color="auto"/>
        <w:bottom w:val="none" w:sz="0" w:space="0" w:color="auto"/>
        <w:right w:val="none" w:sz="0" w:space="0" w:color="auto"/>
      </w:divBdr>
    </w:div>
    <w:div w:id="1239706387">
      <w:bodyDiv w:val="1"/>
      <w:marLeft w:val="0"/>
      <w:marRight w:val="0"/>
      <w:marTop w:val="0"/>
      <w:marBottom w:val="0"/>
      <w:divBdr>
        <w:top w:val="none" w:sz="0" w:space="0" w:color="auto"/>
        <w:left w:val="none" w:sz="0" w:space="0" w:color="auto"/>
        <w:bottom w:val="none" w:sz="0" w:space="0" w:color="auto"/>
        <w:right w:val="none" w:sz="0" w:space="0" w:color="auto"/>
      </w:divBdr>
      <w:divsChild>
        <w:div w:id="1884515321">
          <w:marLeft w:val="547"/>
          <w:marRight w:val="475"/>
          <w:marTop w:val="0"/>
          <w:marBottom w:val="0"/>
          <w:divBdr>
            <w:top w:val="none" w:sz="0" w:space="0" w:color="auto"/>
            <w:left w:val="none" w:sz="0" w:space="0" w:color="auto"/>
            <w:bottom w:val="none" w:sz="0" w:space="0" w:color="auto"/>
            <w:right w:val="none" w:sz="0" w:space="0" w:color="auto"/>
          </w:divBdr>
        </w:div>
      </w:divsChild>
    </w:div>
    <w:div w:id="1265112165">
      <w:bodyDiv w:val="1"/>
      <w:marLeft w:val="0"/>
      <w:marRight w:val="0"/>
      <w:marTop w:val="0"/>
      <w:marBottom w:val="0"/>
      <w:divBdr>
        <w:top w:val="none" w:sz="0" w:space="0" w:color="auto"/>
        <w:left w:val="none" w:sz="0" w:space="0" w:color="auto"/>
        <w:bottom w:val="none" w:sz="0" w:space="0" w:color="auto"/>
        <w:right w:val="none" w:sz="0" w:space="0" w:color="auto"/>
      </w:divBdr>
      <w:divsChild>
        <w:div w:id="504395603">
          <w:marLeft w:val="547"/>
          <w:marRight w:val="475"/>
          <w:marTop w:val="0"/>
          <w:marBottom w:val="0"/>
          <w:divBdr>
            <w:top w:val="none" w:sz="0" w:space="0" w:color="auto"/>
            <w:left w:val="none" w:sz="0" w:space="0" w:color="auto"/>
            <w:bottom w:val="none" w:sz="0" w:space="0" w:color="auto"/>
            <w:right w:val="none" w:sz="0" w:space="0" w:color="auto"/>
          </w:divBdr>
        </w:div>
        <w:div w:id="550267356">
          <w:marLeft w:val="547"/>
          <w:marRight w:val="475"/>
          <w:marTop w:val="0"/>
          <w:marBottom w:val="0"/>
          <w:divBdr>
            <w:top w:val="none" w:sz="0" w:space="0" w:color="auto"/>
            <w:left w:val="none" w:sz="0" w:space="0" w:color="auto"/>
            <w:bottom w:val="none" w:sz="0" w:space="0" w:color="auto"/>
            <w:right w:val="none" w:sz="0" w:space="0" w:color="auto"/>
          </w:divBdr>
        </w:div>
        <w:div w:id="1067846983">
          <w:marLeft w:val="547"/>
          <w:marRight w:val="475"/>
          <w:marTop w:val="0"/>
          <w:marBottom w:val="0"/>
          <w:divBdr>
            <w:top w:val="none" w:sz="0" w:space="0" w:color="auto"/>
            <w:left w:val="none" w:sz="0" w:space="0" w:color="auto"/>
            <w:bottom w:val="none" w:sz="0" w:space="0" w:color="auto"/>
            <w:right w:val="none" w:sz="0" w:space="0" w:color="auto"/>
          </w:divBdr>
        </w:div>
        <w:div w:id="1186015594">
          <w:marLeft w:val="547"/>
          <w:marRight w:val="475"/>
          <w:marTop w:val="0"/>
          <w:marBottom w:val="0"/>
          <w:divBdr>
            <w:top w:val="none" w:sz="0" w:space="0" w:color="auto"/>
            <w:left w:val="none" w:sz="0" w:space="0" w:color="auto"/>
            <w:bottom w:val="none" w:sz="0" w:space="0" w:color="auto"/>
            <w:right w:val="none" w:sz="0" w:space="0" w:color="auto"/>
          </w:divBdr>
        </w:div>
        <w:div w:id="1208881067">
          <w:marLeft w:val="547"/>
          <w:marRight w:val="475"/>
          <w:marTop w:val="0"/>
          <w:marBottom w:val="0"/>
          <w:divBdr>
            <w:top w:val="none" w:sz="0" w:space="0" w:color="auto"/>
            <w:left w:val="none" w:sz="0" w:space="0" w:color="auto"/>
            <w:bottom w:val="none" w:sz="0" w:space="0" w:color="auto"/>
            <w:right w:val="none" w:sz="0" w:space="0" w:color="auto"/>
          </w:divBdr>
        </w:div>
        <w:div w:id="1580478817">
          <w:marLeft w:val="547"/>
          <w:marRight w:val="475"/>
          <w:marTop w:val="0"/>
          <w:marBottom w:val="0"/>
          <w:divBdr>
            <w:top w:val="none" w:sz="0" w:space="0" w:color="auto"/>
            <w:left w:val="none" w:sz="0" w:space="0" w:color="auto"/>
            <w:bottom w:val="none" w:sz="0" w:space="0" w:color="auto"/>
            <w:right w:val="none" w:sz="0" w:space="0" w:color="auto"/>
          </w:divBdr>
        </w:div>
        <w:div w:id="1745879112">
          <w:marLeft w:val="547"/>
          <w:marRight w:val="475"/>
          <w:marTop w:val="0"/>
          <w:marBottom w:val="0"/>
          <w:divBdr>
            <w:top w:val="none" w:sz="0" w:space="0" w:color="auto"/>
            <w:left w:val="none" w:sz="0" w:space="0" w:color="auto"/>
            <w:bottom w:val="none" w:sz="0" w:space="0" w:color="auto"/>
            <w:right w:val="none" w:sz="0" w:space="0" w:color="auto"/>
          </w:divBdr>
        </w:div>
        <w:div w:id="1991902892">
          <w:marLeft w:val="547"/>
          <w:marRight w:val="475"/>
          <w:marTop w:val="0"/>
          <w:marBottom w:val="0"/>
          <w:divBdr>
            <w:top w:val="none" w:sz="0" w:space="0" w:color="auto"/>
            <w:left w:val="none" w:sz="0" w:space="0" w:color="auto"/>
            <w:bottom w:val="none" w:sz="0" w:space="0" w:color="auto"/>
            <w:right w:val="none" w:sz="0" w:space="0" w:color="auto"/>
          </w:divBdr>
        </w:div>
      </w:divsChild>
    </w:div>
    <w:div w:id="1486160832">
      <w:bodyDiv w:val="1"/>
      <w:marLeft w:val="0"/>
      <w:marRight w:val="0"/>
      <w:marTop w:val="0"/>
      <w:marBottom w:val="0"/>
      <w:divBdr>
        <w:top w:val="none" w:sz="0" w:space="0" w:color="auto"/>
        <w:left w:val="none" w:sz="0" w:space="0" w:color="auto"/>
        <w:bottom w:val="none" w:sz="0" w:space="0" w:color="auto"/>
        <w:right w:val="none" w:sz="0" w:space="0" w:color="auto"/>
      </w:divBdr>
      <w:divsChild>
        <w:div w:id="896665533">
          <w:marLeft w:val="547"/>
          <w:marRight w:val="475"/>
          <w:marTop w:val="0"/>
          <w:marBottom w:val="0"/>
          <w:divBdr>
            <w:top w:val="none" w:sz="0" w:space="0" w:color="auto"/>
            <w:left w:val="none" w:sz="0" w:space="0" w:color="auto"/>
            <w:bottom w:val="none" w:sz="0" w:space="0" w:color="auto"/>
            <w:right w:val="none" w:sz="0" w:space="0" w:color="auto"/>
          </w:divBdr>
        </w:div>
        <w:div w:id="1339386654">
          <w:marLeft w:val="547"/>
          <w:marRight w:val="475"/>
          <w:marTop w:val="0"/>
          <w:marBottom w:val="0"/>
          <w:divBdr>
            <w:top w:val="none" w:sz="0" w:space="0" w:color="auto"/>
            <w:left w:val="none" w:sz="0" w:space="0" w:color="auto"/>
            <w:bottom w:val="none" w:sz="0" w:space="0" w:color="auto"/>
            <w:right w:val="none" w:sz="0" w:space="0" w:color="auto"/>
          </w:divBdr>
        </w:div>
        <w:div w:id="320744617">
          <w:marLeft w:val="547"/>
          <w:marRight w:val="475"/>
          <w:marTop w:val="0"/>
          <w:marBottom w:val="0"/>
          <w:divBdr>
            <w:top w:val="none" w:sz="0" w:space="0" w:color="auto"/>
            <w:left w:val="none" w:sz="0" w:space="0" w:color="auto"/>
            <w:bottom w:val="none" w:sz="0" w:space="0" w:color="auto"/>
            <w:right w:val="none" w:sz="0" w:space="0" w:color="auto"/>
          </w:divBdr>
        </w:div>
        <w:div w:id="2131166849">
          <w:marLeft w:val="547"/>
          <w:marRight w:val="475"/>
          <w:marTop w:val="0"/>
          <w:marBottom w:val="0"/>
          <w:divBdr>
            <w:top w:val="none" w:sz="0" w:space="0" w:color="auto"/>
            <w:left w:val="none" w:sz="0" w:space="0" w:color="auto"/>
            <w:bottom w:val="none" w:sz="0" w:space="0" w:color="auto"/>
            <w:right w:val="none" w:sz="0" w:space="0" w:color="auto"/>
          </w:divBdr>
        </w:div>
        <w:div w:id="354427133">
          <w:marLeft w:val="547"/>
          <w:marRight w:val="475"/>
          <w:marTop w:val="0"/>
          <w:marBottom w:val="0"/>
          <w:divBdr>
            <w:top w:val="none" w:sz="0" w:space="0" w:color="auto"/>
            <w:left w:val="none" w:sz="0" w:space="0" w:color="auto"/>
            <w:bottom w:val="none" w:sz="0" w:space="0" w:color="auto"/>
            <w:right w:val="none" w:sz="0" w:space="0" w:color="auto"/>
          </w:divBdr>
        </w:div>
        <w:div w:id="1580402069">
          <w:marLeft w:val="547"/>
          <w:marRight w:val="475"/>
          <w:marTop w:val="0"/>
          <w:marBottom w:val="0"/>
          <w:divBdr>
            <w:top w:val="none" w:sz="0" w:space="0" w:color="auto"/>
            <w:left w:val="none" w:sz="0" w:space="0" w:color="auto"/>
            <w:bottom w:val="none" w:sz="0" w:space="0" w:color="auto"/>
            <w:right w:val="none" w:sz="0" w:space="0" w:color="auto"/>
          </w:divBdr>
        </w:div>
        <w:div w:id="1701200548">
          <w:marLeft w:val="547"/>
          <w:marRight w:val="475"/>
          <w:marTop w:val="0"/>
          <w:marBottom w:val="0"/>
          <w:divBdr>
            <w:top w:val="none" w:sz="0" w:space="0" w:color="auto"/>
            <w:left w:val="none" w:sz="0" w:space="0" w:color="auto"/>
            <w:bottom w:val="none" w:sz="0" w:space="0" w:color="auto"/>
            <w:right w:val="none" w:sz="0" w:space="0" w:color="auto"/>
          </w:divBdr>
        </w:div>
        <w:div w:id="1930700688">
          <w:marLeft w:val="547"/>
          <w:marRight w:val="475"/>
          <w:marTop w:val="0"/>
          <w:marBottom w:val="0"/>
          <w:divBdr>
            <w:top w:val="none" w:sz="0" w:space="0" w:color="auto"/>
            <w:left w:val="none" w:sz="0" w:space="0" w:color="auto"/>
            <w:bottom w:val="none" w:sz="0" w:space="0" w:color="auto"/>
            <w:right w:val="none" w:sz="0" w:space="0" w:color="auto"/>
          </w:divBdr>
        </w:div>
      </w:divsChild>
    </w:div>
    <w:div w:id="1540625953">
      <w:bodyDiv w:val="1"/>
      <w:marLeft w:val="0"/>
      <w:marRight w:val="0"/>
      <w:marTop w:val="0"/>
      <w:marBottom w:val="0"/>
      <w:divBdr>
        <w:top w:val="none" w:sz="0" w:space="0" w:color="auto"/>
        <w:left w:val="none" w:sz="0" w:space="0" w:color="auto"/>
        <w:bottom w:val="none" w:sz="0" w:space="0" w:color="auto"/>
        <w:right w:val="none" w:sz="0" w:space="0" w:color="auto"/>
      </w:divBdr>
    </w:div>
    <w:div w:id="1596398991">
      <w:bodyDiv w:val="1"/>
      <w:marLeft w:val="0"/>
      <w:marRight w:val="0"/>
      <w:marTop w:val="0"/>
      <w:marBottom w:val="0"/>
      <w:divBdr>
        <w:top w:val="none" w:sz="0" w:space="0" w:color="auto"/>
        <w:left w:val="none" w:sz="0" w:space="0" w:color="auto"/>
        <w:bottom w:val="none" w:sz="0" w:space="0" w:color="auto"/>
        <w:right w:val="none" w:sz="0" w:space="0" w:color="auto"/>
      </w:divBdr>
    </w:div>
    <w:div w:id="1602452425">
      <w:bodyDiv w:val="1"/>
      <w:marLeft w:val="0"/>
      <w:marRight w:val="0"/>
      <w:marTop w:val="0"/>
      <w:marBottom w:val="0"/>
      <w:divBdr>
        <w:top w:val="none" w:sz="0" w:space="0" w:color="auto"/>
        <w:left w:val="none" w:sz="0" w:space="0" w:color="auto"/>
        <w:bottom w:val="none" w:sz="0" w:space="0" w:color="auto"/>
        <w:right w:val="none" w:sz="0" w:space="0" w:color="auto"/>
      </w:divBdr>
      <w:divsChild>
        <w:div w:id="444275328">
          <w:marLeft w:val="0"/>
          <w:marRight w:val="0"/>
          <w:marTop w:val="0"/>
          <w:marBottom w:val="0"/>
          <w:divBdr>
            <w:top w:val="none" w:sz="0" w:space="0" w:color="auto"/>
            <w:left w:val="none" w:sz="0" w:space="0" w:color="auto"/>
            <w:bottom w:val="none" w:sz="0" w:space="0" w:color="auto"/>
            <w:right w:val="none" w:sz="0" w:space="0" w:color="auto"/>
          </w:divBdr>
        </w:div>
        <w:div w:id="686566845">
          <w:marLeft w:val="0"/>
          <w:marRight w:val="0"/>
          <w:marTop w:val="0"/>
          <w:marBottom w:val="0"/>
          <w:divBdr>
            <w:top w:val="none" w:sz="0" w:space="0" w:color="auto"/>
            <w:left w:val="none" w:sz="0" w:space="0" w:color="auto"/>
            <w:bottom w:val="none" w:sz="0" w:space="0" w:color="auto"/>
            <w:right w:val="none" w:sz="0" w:space="0" w:color="auto"/>
          </w:divBdr>
        </w:div>
        <w:div w:id="930771164">
          <w:marLeft w:val="0"/>
          <w:marRight w:val="0"/>
          <w:marTop w:val="0"/>
          <w:marBottom w:val="0"/>
          <w:divBdr>
            <w:top w:val="none" w:sz="0" w:space="0" w:color="auto"/>
            <w:left w:val="none" w:sz="0" w:space="0" w:color="auto"/>
            <w:bottom w:val="none" w:sz="0" w:space="0" w:color="auto"/>
            <w:right w:val="none" w:sz="0" w:space="0" w:color="auto"/>
          </w:divBdr>
        </w:div>
        <w:div w:id="956254803">
          <w:marLeft w:val="0"/>
          <w:marRight w:val="0"/>
          <w:marTop w:val="0"/>
          <w:marBottom w:val="0"/>
          <w:divBdr>
            <w:top w:val="none" w:sz="0" w:space="0" w:color="auto"/>
            <w:left w:val="none" w:sz="0" w:space="0" w:color="auto"/>
            <w:bottom w:val="none" w:sz="0" w:space="0" w:color="auto"/>
            <w:right w:val="none" w:sz="0" w:space="0" w:color="auto"/>
          </w:divBdr>
        </w:div>
        <w:div w:id="1583687029">
          <w:marLeft w:val="0"/>
          <w:marRight w:val="0"/>
          <w:marTop w:val="0"/>
          <w:marBottom w:val="0"/>
          <w:divBdr>
            <w:top w:val="none" w:sz="0" w:space="0" w:color="auto"/>
            <w:left w:val="none" w:sz="0" w:space="0" w:color="auto"/>
            <w:bottom w:val="none" w:sz="0" w:space="0" w:color="auto"/>
            <w:right w:val="none" w:sz="0" w:space="0" w:color="auto"/>
          </w:divBdr>
        </w:div>
        <w:div w:id="1795369955">
          <w:marLeft w:val="0"/>
          <w:marRight w:val="0"/>
          <w:marTop w:val="0"/>
          <w:marBottom w:val="0"/>
          <w:divBdr>
            <w:top w:val="none" w:sz="0" w:space="0" w:color="auto"/>
            <w:left w:val="none" w:sz="0" w:space="0" w:color="auto"/>
            <w:bottom w:val="none" w:sz="0" w:space="0" w:color="auto"/>
            <w:right w:val="none" w:sz="0" w:space="0" w:color="auto"/>
          </w:divBdr>
          <w:divsChild>
            <w:div w:id="206572569">
              <w:marLeft w:val="0"/>
              <w:marRight w:val="0"/>
              <w:marTop w:val="0"/>
              <w:marBottom w:val="0"/>
              <w:divBdr>
                <w:top w:val="none" w:sz="0" w:space="0" w:color="auto"/>
                <w:left w:val="none" w:sz="0" w:space="0" w:color="auto"/>
                <w:bottom w:val="none" w:sz="0" w:space="0" w:color="auto"/>
                <w:right w:val="none" w:sz="0" w:space="0" w:color="auto"/>
              </w:divBdr>
            </w:div>
            <w:div w:id="416248494">
              <w:marLeft w:val="0"/>
              <w:marRight w:val="0"/>
              <w:marTop w:val="0"/>
              <w:marBottom w:val="0"/>
              <w:divBdr>
                <w:top w:val="none" w:sz="0" w:space="0" w:color="auto"/>
                <w:left w:val="none" w:sz="0" w:space="0" w:color="auto"/>
                <w:bottom w:val="none" w:sz="0" w:space="0" w:color="auto"/>
                <w:right w:val="none" w:sz="0" w:space="0" w:color="auto"/>
              </w:divBdr>
            </w:div>
            <w:div w:id="575941489">
              <w:marLeft w:val="0"/>
              <w:marRight w:val="0"/>
              <w:marTop w:val="0"/>
              <w:marBottom w:val="0"/>
              <w:divBdr>
                <w:top w:val="none" w:sz="0" w:space="0" w:color="auto"/>
                <w:left w:val="none" w:sz="0" w:space="0" w:color="auto"/>
                <w:bottom w:val="none" w:sz="0" w:space="0" w:color="auto"/>
                <w:right w:val="none" w:sz="0" w:space="0" w:color="auto"/>
              </w:divBdr>
            </w:div>
            <w:div w:id="831405727">
              <w:marLeft w:val="0"/>
              <w:marRight w:val="0"/>
              <w:marTop w:val="0"/>
              <w:marBottom w:val="0"/>
              <w:divBdr>
                <w:top w:val="none" w:sz="0" w:space="0" w:color="auto"/>
                <w:left w:val="none" w:sz="0" w:space="0" w:color="auto"/>
                <w:bottom w:val="none" w:sz="0" w:space="0" w:color="auto"/>
                <w:right w:val="none" w:sz="0" w:space="0" w:color="auto"/>
              </w:divBdr>
            </w:div>
            <w:div w:id="867181322">
              <w:marLeft w:val="0"/>
              <w:marRight w:val="0"/>
              <w:marTop w:val="0"/>
              <w:marBottom w:val="0"/>
              <w:divBdr>
                <w:top w:val="none" w:sz="0" w:space="0" w:color="auto"/>
                <w:left w:val="none" w:sz="0" w:space="0" w:color="auto"/>
                <w:bottom w:val="none" w:sz="0" w:space="0" w:color="auto"/>
                <w:right w:val="none" w:sz="0" w:space="0" w:color="auto"/>
              </w:divBdr>
            </w:div>
            <w:div w:id="1353611326">
              <w:marLeft w:val="0"/>
              <w:marRight w:val="0"/>
              <w:marTop w:val="0"/>
              <w:marBottom w:val="0"/>
              <w:divBdr>
                <w:top w:val="none" w:sz="0" w:space="0" w:color="auto"/>
                <w:left w:val="none" w:sz="0" w:space="0" w:color="auto"/>
                <w:bottom w:val="none" w:sz="0" w:space="0" w:color="auto"/>
                <w:right w:val="none" w:sz="0" w:space="0" w:color="auto"/>
              </w:divBdr>
            </w:div>
            <w:div w:id="141763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067">
      <w:bodyDiv w:val="1"/>
      <w:marLeft w:val="0"/>
      <w:marRight w:val="0"/>
      <w:marTop w:val="0"/>
      <w:marBottom w:val="0"/>
      <w:divBdr>
        <w:top w:val="none" w:sz="0" w:space="0" w:color="auto"/>
        <w:left w:val="none" w:sz="0" w:space="0" w:color="auto"/>
        <w:bottom w:val="none" w:sz="0" w:space="0" w:color="auto"/>
        <w:right w:val="none" w:sz="0" w:space="0" w:color="auto"/>
      </w:divBdr>
      <w:divsChild>
        <w:div w:id="226889745">
          <w:marLeft w:val="0"/>
          <w:marRight w:val="0"/>
          <w:marTop w:val="0"/>
          <w:marBottom w:val="0"/>
          <w:divBdr>
            <w:top w:val="none" w:sz="0" w:space="0" w:color="auto"/>
            <w:left w:val="none" w:sz="0" w:space="0" w:color="auto"/>
            <w:bottom w:val="none" w:sz="0" w:space="0" w:color="auto"/>
            <w:right w:val="none" w:sz="0" w:space="0" w:color="auto"/>
          </w:divBdr>
          <w:divsChild>
            <w:div w:id="1861046865">
              <w:marLeft w:val="0"/>
              <w:marRight w:val="0"/>
              <w:marTop w:val="0"/>
              <w:marBottom w:val="0"/>
              <w:divBdr>
                <w:top w:val="none" w:sz="0" w:space="0" w:color="auto"/>
                <w:left w:val="none" w:sz="0" w:space="0" w:color="auto"/>
                <w:bottom w:val="none" w:sz="0" w:space="0" w:color="auto"/>
                <w:right w:val="none" w:sz="0" w:space="0" w:color="auto"/>
              </w:divBdr>
            </w:div>
          </w:divsChild>
        </w:div>
        <w:div w:id="289939009">
          <w:marLeft w:val="0"/>
          <w:marRight w:val="0"/>
          <w:marTop w:val="0"/>
          <w:marBottom w:val="0"/>
          <w:divBdr>
            <w:top w:val="none" w:sz="0" w:space="0" w:color="auto"/>
            <w:left w:val="none" w:sz="0" w:space="0" w:color="auto"/>
            <w:bottom w:val="none" w:sz="0" w:space="0" w:color="auto"/>
            <w:right w:val="none" w:sz="0" w:space="0" w:color="auto"/>
          </w:divBdr>
          <w:divsChild>
            <w:div w:id="883058218">
              <w:marLeft w:val="0"/>
              <w:marRight w:val="0"/>
              <w:marTop w:val="0"/>
              <w:marBottom w:val="0"/>
              <w:divBdr>
                <w:top w:val="none" w:sz="0" w:space="0" w:color="auto"/>
                <w:left w:val="none" w:sz="0" w:space="0" w:color="auto"/>
                <w:bottom w:val="none" w:sz="0" w:space="0" w:color="auto"/>
                <w:right w:val="none" w:sz="0" w:space="0" w:color="auto"/>
              </w:divBdr>
            </w:div>
          </w:divsChild>
        </w:div>
        <w:div w:id="512189248">
          <w:marLeft w:val="0"/>
          <w:marRight w:val="0"/>
          <w:marTop w:val="0"/>
          <w:marBottom w:val="0"/>
          <w:divBdr>
            <w:top w:val="none" w:sz="0" w:space="0" w:color="auto"/>
            <w:left w:val="none" w:sz="0" w:space="0" w:color="auto"/>
            <w:bottom w:val="none" w:sz="0" w:space="0" w:color="auto"/>
            <w:right w:val="none" w:sz="0" w:space="0" w:color="auto"/>
          </w:divBdr>
          <w:divsChild>
            <w:div w:id="1191380309">
              <w:marLeft w:val="0"/>
              <w:marRight w:val="0"/>
              <w:marTop w:val="0"/>
              <w:marBottom w:val="0"/>
              <w:divBdr>
                <w:top w:val="none" w:sz="0" w:space="0" w:color="auto"/>
                <w:left w:val="none" w:sz="0" w:space="0" w:color="auto"/>
                <w:bottom w:val="none" w:sz="0" w:space="0" w:color="auto"/>
                <w:right w:val="none" w:sz="0" w:space="0" w:color="auto"/>
              </w:divBdr>
            </w:div>
          </w:divsChild>
        </w:div>
        <w:div w:id="600338791">
          <w:marLeft w:val="0"/>
          <w:marRight w:val="0"/>
          <w:marTop w:val="0"/>
          <w:marBottom w:val="0"/>
          <w:divBdr>
            <w:top w:val="none" w:sz="0" w:space="0" w:color="auto"/>
            <w:left w:val="none" w:sz="0" w:space="0" w:color="auto"/>
            <w:bottom w:val="none" w:sz="0" w:space="0" w:color="auto"/>
            <w:right w:val="none" w:sz="0" w:space="0" w:color="auto"/>
          </w:divBdr>
          <w:divsChild>
            <w:div w:id="917330104">
              <w:marLeft w:val="0"/>
              <w:marRight w:val="0"/>
              <w:marTop w:val="0"/>
              <w:marBottom w:val="0"/>
              <w:divBdr>
                <w:top w:val="none" w:sz="0" w:space="0" w:color="auto"/>
                <w:left w:val="none" w:sz="0" w:space="0" w:color="auto"/>
                <w:bottom w:val="none" w:sz="0" w:space="0" w:color="auto"/>
                <w:right w:val="none" w:sz="0" w:space="0" w:color="auto"/>
              </w:divBdr>
            </w:div>
          </w:divsChild>
        </w:div>
        <w:div w:id="1273708301">
          <w:marLeft w:val="0"/>
          <w:marRight w:val="0"/>
          <w:marTop w:val="0"/>
          <w:marBottom w:val="0"/>
          <w:divBdr>
            <w:top w:val="none" w:sz="0" w:space="0" w:color="auto"/>
            <w:left w:val="none" w:sz="0" w:space="0" w:color="auto"/>
            <w:bottom w:val="none" w:sz="0" w:space="0" w:color="auto"/>
            <w:right w:val="none" w:sz="0" w:space="0" w:color="auto"/>
          </w:divBdr>
          <w:divsChild>
            <w:div w:id="1043948022">
              <w:marLeft w:val="0"/>
              <w:marRight w:val="0"/>
              <w:marTop w:val="0"/>
              <w:marBottom w:val="0"/>
              <w:divBdr>
                <w:top w:val="none" w:sz="0" w:space="0" w:color="auto"/>
                <w:left w:val="none" w:sz="0" w:space="0" w:color="auto"/>
                <w:bottom w:val="none" w:sz="0" w:space="0" w:color="auto"/>
                <w:right w:val="none" w:sz="0" w:space="0" w:color="auto"/>
              </w:divBdr>
            </w:div>
          </w:divsChild>
        </w:div>
        <w:div w:id="1364550114">
          <w:marLeft w:val="0"/>
          <w:marRight w:val="0"/>
          <w:marTop w:val="0"/>
          <w:marBottom w:val="0"/>
          <w:divBdr>
            <w:top w:val="none" w:sz="0" w:space="0" w:color="auto"/>
            <w:left w:val="none" w:sz="0" w:space="0" w:color="auto"/>
            <w:bottom w:val="none" w:sz="0" w:space="0" w:color="auto"/>
            <w:right w:val="none" w:sz="0" w:space="0" w:color="auto"/>
          </w:divBdr>
          <w:divsChild>
            <w:div w:id="542986578">
              <w:marLeft w:val="0"/>
              <w:marRight w:val="0"/>
              <w:marTop w:val="0"/>
              <w:marBottom w:val="0"/>
              <w:divBdr>
                <w:top w:val="none" w:sz="0" w:space="0" w:color="auto"/>
                <w:left w:val="none" w:sz="0" w:space="0" w:color="auto"/>
                <w:bottom w:val="none" w:sz="0" w:space="0" w:color="auto"/>
                <w:right w:val="none" w:sz="0" w:space="0" w:color="auto"/>
              </w:divBdr>
            </w:div>
          </w:divsChild>
        </w:div>
        <w:div w:id="1390887468">
          <w:marLeft w:val="0"/>
          <w:marRight w:val="0"/>
          <w:marTop w:val="0"/>
          <w:marBottom w:val="0"/>
          <w:divBdr>
            <w:top w:val="none" w:sz="0" w:space="0" w:color="auto"/>
            <w:left w:val="none" w:sz="0" w:space="0" w:color="auto"/>
            <w:bottom w:val="none" w:sz="0" w:space="0" w:color="auto"/>
            <w:right w:val="none" w:sz="0" w:space="0" w:color="auto"/>
          </w:divBdr>
          <w:divsChild>
            <w:div w:id="281226849">
              <w:marLeft w:val="0"/>
              <w:marRight w:val="0"/>
              <w:marTop w:val="0"/>
              <w:marBottom w:val="0"/>
              <w:divBdr>
                <w:top w:val="none" w:sz="0" w:space="0" w:color="auto"/>
                <w:left w:val="none" w:sz="0" w:space="0" w:color="auto"/>
                <w:bottom w:val="none" w:sz="0" w:space="0" w:color="auto"/>
                <w:right w:val="none" w:sz="0" w:space="0" w:color="auto"/>
              </w:divBdr>
            </w:div>
          </w:divsChild>
        </w:div>
        <w:div w:id="1523856971">
          <w:marLeft w:val="0"/>
          <w:marRight w:val="0"/>
          <w:marTop w:val="0"/>
          <w:marBottom w:val="0"/>
          <w:divBdr>
            <w:top w:val="none" w:sz="0" w:space="0" w:color="auto"/>
            <w:left w:val="none" w:sz="0" w:space="0" w:color="auto"/>
            <w:bottom w:val="none" w:sz="0" w:space="0" w:color="auto"/>
            <w:right w:val="none" w:sz="0" w:space="0" w:color="auto"/>
          </w:divBdr>
          <w:divsChild>
            <w:div w:id="452794879">
              <w:marLeft w:val="0"/>
              <w:marRight w:val="0"/>
              <w:marTop w:val="0"/>
              <w:marBottom w:val="0"/>
              <w:divBdr>
                <w:top w:val="none" w:sz="0" w:space="0" w:color="auto"/>
                <w:left w:val="none" w:sz="0" w:space="0" w:color="auto"/>
                <w:bottom w:val="none" w:sz="0" w:space="0" w:color="auto"/>
                <w:right w:val="none" w:sz="0" w:space="0" w:color="auto"/>
              </w:divBdr>
            </w:div>
          </w:divsChild>
        </w:div>
        <w:div w:id="1727989721">
          <w:marLeft w:val="0"/>
          <w:marRight w:val="0"/>
          <w:marTop w:val="0"/>
          <w:marBottom w:val="0"/>
          <w:divBdr>
            <w:top w:val="none" w:sz="0" w:space="0" w:color="auto"/>
            <w:left w:val="none" w:sz="0" w:space="0" w:color="auto"/>
            <w:bottom w:val="none" w:sz="0" w:space="0" w:color="auto"/>
            <w:right w:val="none" w:sz="0" w:space="0" w:color="auto"/>
          </w:divBdr>
          <w:divsChild>
            <w:div w:id="1971595213">
              <w:marLeft w:val="0"/>
              <w:marRight w:val="0"/>
              <w:marTop w:val="0"/>
              <w:marBottom w:val="0"/>
              <w:divBdr>
                <w:top w:val="none" w:sz="0" w:space="0" w:color="auto"/>
                <w:left w:val="none" w:sz="0" w:space="0" w:color="auto"/>
                <w:bottom w:val="none" w:sz="0" w:space="0" w:color="auto"/>
                <w:right w:val="none" w:sz="0" w:space="0" w:color="auto"/>
              </w:divBdr>
            </w:div>
          </w:divsChild>
        </w:div>
        <w:div w:id="1788313112">
          <w:marLeft w:val="0"/>
          <w:marRight w:val="0"/>
          <w:marTop w:val="0"/>
          <w:marBottom w:val="0"/>
          <w:divBdr>
            <w:top w:val="none" w:sz="0" w:space="0" w:color="auto"/>
            <w:left w:val="none" w:sz="0" w:space="0" w:color="auto"/>
            <w:bottom w:val="none" w:sz="0" w:space="0" w:color="auto"/>
            <w:right w:val="none" w:sz="0" w:space="0" w:color="auto"/>
          </w:divBdr>
          <w:divsChild>
            <w:div w:id="96747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5218">
      <w:bodyDiv w:val="1"/>
      <w:marLeft w:val="0"/>
      <w:marRight w:val="0"/>
      <w:marTop w:val="0"/>
      <w:marBottom w:val="0"/>
      <w:divBdr>
        <w:top w:val="none" w:sz="0" w:space="0" w:color="auto"/>
        <w:left w:val="none" w:sz="0" w:space="0" w:color="auto"/>
        <w:bottom w:val="none" w:sz="0" w:space="0" w:color="auto"/>
        <w:right w:val="none" w:sz="0" w:space="0" w:color="auto"/>
      </w:divBdr>
      <w:divsChild>
        <w:div w:id="228535366">
          <w:marLeft w:val="547"/>
          <w:marRight w:val="475"/>
          <w:marTop w:val="0"/>
          <w:marBottom w:val="0"/>
          <w:divBdr>
            <w:top w:val="none" w:sz="0" w:space="0" w:color="auto"/>
            <w:left w:val="none" w:sz="0" w:space="0" w:color="auto"/>
            <w:bottom w:val="none" w:sz="0" w:space="0" w:color="auto"/>
            <w:right w:val="none" w:sz="0" w:space="0" w:color="auto"/>
          </w:divBdr>
        </w:div>
        <w:div w:id="520318370">
          <w:marLeft w:val="547"/>
          <w:marRight w:val="475"/>
          <w:marTop w:val="0"/>
          <w:marBottom w:val="0"/>
          <w:divBdr>
            <w:top w:val="none" w:sz="0" w:space="0" w:color="auto"/>
            <w:left w:val="none" w:sz="0" w:space="0" w:color="auto"/>
            <w:bottom w:val="none" w:sz="0" w:space="0" w:color="auto"/>
            <w:right w:val="none" w:sz="0" w:space="0" w:color="auto"/>
          </w:divBdr>
        </w:div>
        <w:div w:id="1366978052">
          <w:marLeft w:val="547"/>
          <w:marRight w:val="475"/>
          <w:marTop w:val="0"/>
          <w:marBottom w:val="0"/>
          <w:divBdr>
            <w:top w:val="none" w:sz="0" w:space="0" w:color="auto"/>
            <w:left w:val="none" w:sz="0" w:space="0" w:color="auto"/>
            <w:bottom w:val="none" w:sz="0" w:space="0" w:color="auto"/>
            <w:right w:val="none" w:sz="0" w:space="0" w:color="auto"/>
          </w:divBdr>
        </w:div>
        <w:div w:id="1377241667">
          <w:marLeft w:val="547"/>
          <w:marRight w:val="475"/>
          <w:marTop w:val="0"/>
          <w:marBottom w:val="0"/>
          <w:divBdr>
            <w:top w:val="none" w:sz="0" w:space="0" w:color="auto"/>
            <w:left w:val="none" w:sz="0" w:space="0" w:color="auto"/>
            <w:bottom w:val="none" w:sz="0" w:space="0" w:color="auto"/>
            <w:right w:val="none" w:sz="0" w:space="0" w:color="auto"/>
          </w:divBdr>
        </w:div>
        <w:div w:id="1654093205">
          <w:marLeft w:val="547"/>
          <w:marRight w:val="475"/>
          <w:marTop w:val="0"/>
          <w:marBottom w:val="0"/>
          <w:divBdr>
            <w:top w:val="none" w:sz="0" w:space="0" w:color="auto"/>
            <w:left w:val="none" w:sz="0" w:space="0" w:color="auto"/>
            <w:bottom w:val="none" w:sz="0" w:space="0" w:color="auto"/>
            <w:right w:val="none" w:sz="0" w:space="0" w:color="auto"/>
          </w:divBdr>
        </w:div>
        <w:div w:id="1808860315">
          <w:marLeft w:val="547"/>
          <w:marRight w:val="475"/>
          <w:marTop w:val="0"/>
          <w:marBottom w:val="0"/>
          <w:divBdr>
            <w:top w:val="none" w:sz="0" w:space="0" w:color="auto"/>
            <w:left w:val="none" w:sz="0" w:space="0" w:color="auto"/>
            <w:bottom w:val="none" w:sz="0" w:space="0" w:color="auto"/>
            <w:right w:val="none" w:sz="0" w:space="0" w:color="auto"/>
          </w:divBdr>
        </w:div>
        <w:div w:id="2046783909">
          <w:marLeft w:val="547"/>
          <w:marRight w:val="475"/>
          <w:marTop w:val="0"/>
          <w:marBottom w:val="0"/>
          <w:divBdr>
            <w:top w:val="none" w:sz="0" w:space="0" w:color="auto"/>
            <w:left w:val="none" w:sz="0" w:space="0" w:color="auto"/>
            <w:bottom w:val="none" w:sz="0" w:space="0" w:color="auto"/>
            <w:right w:val="none" w:sz="0" w:space="0" w:color="auto"/>
          </w:divBdr>
        </w:div>
        <w:div w:id="2108844541">
          <w:marLeft w:val="547"/>
          <w:marRight w:val="475"/>
          <w:marTop w:val="0"/>
          <w:marBottom w:val="0"/>
          <w:divBdr>
            <w:top w:val="none" w:sz="0" w:space="0" w:color="auto"/>
            <w:left w:val="none" w:sz="0" w:space="0" w:color="auto"/>
            <w:bottom w:val="none" w:sz="0" w:space="0" w:color="auto"/>
            <w:right w:val="none" w:sz="0" w:space="0" w:color="auto"/>
          </w:divBdr>
        </w:div>
      </w:divsChild>
    </w:div>
    <w:div w:id="2006739943">
      <w:bodyDiv w:val="1"/>
      <w:marLeft w:val="0"/>
      <w:marRight w:val="0"/>
      <w:marTop w:val="0"/>
      <w:marBottom w:val="0"/>
      <w:divBdr>
        <w:top w:val="none" w:sz="0" w:space="0" w:color="auto"/>
        <w:left w:val="none" w:sz="0" w:space="0" w:color="auto"/>
        <w:bottom w:val="none" w:sz="0" w:space="0" w:color="auto"/>
        <w:right w:val="none" w:sz="0" w:space="0" w:color="auto"/>
      </w:divBdr>
      <w:divsChild>
        <w:div w:id="610934596">
          <w:marLeft w:val="547"/>
          <w:marRight w:val="475"/>
          <w:marTop w:val="0"/>
          <w:marBottom w:val="0"/>
          <w:divBdr>
            <w:top w:val="none" w:sz="0" w:space="0" w:color="auto"/>
            <w:left w:val="none" w:sz="0" w:space="0" w:color="auto"/>
            <w:bottom w:val="none" w:sz="0" w:space="0" w:color="auto"/>
            <w:right w:val="none" w:sz="0" w:space="0" w:color="auto"/>
          </w:divBdr>
        </w:div>
        <w:div w:id="619646316">
          <w:marLeft w:val="547"/>
          <w:marRight w:val="475"/>
          <w:marTop w:val="0"/>
          <w:marBottom w:val="0"/>
          <w:divBdr>
            <w:top w:val="none" w:sz="0" w:space="0" w:color="auto"/>
            <w:left w:val="none" w:sz="0" w:space="0" w:color="auto"/>
            <w:bottom w:val="none" w:sz="0" w:space="0" w:color="auto"/>
            <w:right w:val="none" w:sz="0" w:space="0" w:color="auto"/>
          </w:divBdr>
        </w:div>
        <w:div w:id="717583336">
          <w:marLeft w:val="547"/>
          <w:marRight w:val="475"/>
          <w:marTop w:val="0"/>
          <w:marBottom w:val="0"/>
          <w:divBdr>
            <w:top w:val="none" w:sz="0" w:space="0" w:color="auto"/>
            <w:left w:val="none" w:sz="0" w:space="0" w:color="auto"/>
            <w:bottom w:val="none" w:sz="0" w:space="0" w:color="auto"/>
            <w:right w:val="none" w:sz="0" w:space="0" w:color="auto"/>
          </w:divBdr>
        </w:div>
        <w:div w:id="977417624">
          <w:marLeft w:val="547"/>
          <w:marRight w:val="475"/>
          <w:marTop w:val="0"/>
          <w:marBottom w:val="0"/>
          <w:divBdr>
            <w:top w:val="none" w:sz="0" w:space="0" w:color="auto"/>
            <w:left w:val="none" w:sz="0" w:space="0" w:color="auto"/>
            <w:bottom w:val="none" w:sz="0" w:space="0" w:color="auto"/>
            <w:right w:val="none" w:sz="0" w:space="0" w:color="auto"/>
          </w:divBdr>
        </w:div>
        <w:div w:id="1371153993">
          <w:marLeft w:val="547"/>
          <w:marRight w:val="475"/>
          <w:marTop w:val="0"/>
          <w:marBottom w:val="0"/>
          <w:divBdr>
            <w:top w:val="none" w:sz="0" w:space="0" w:color="auto"/>
            <w:left w:val="none" w:sz="0" w:space="0" w:color="auto"/>
            <w:bottom w:val="none" w:sz="0" w:space="0" w:color="auto"/>
            <w:right w:val="none" w:sz="0" w:space="0" w:color="auto"/>
          </w:divBdr>
        </w:div>
        <w:div w:id="1773672506">
          <w:marLeft w:val="547"/>
          <w:marRight w:val="475"/>
          <w:marTop w:val="0"/>
          <w:marBottom w:val="0"/>
          <w:divBdr>
            <w:top w:val="none" w:sz="0" w:space="0" w:color="auto"/>
            <w:left w:val="none" w:sz="0" w:space="0" w:color="auto"/>
            <w:bottom w:val="none" w:sz="0" w:space="0" w:color="auto"/>
            <w:right w:val="none" w:sz="0" w:space="0" w:color="auto"/>
          </w:divBdr>
        </w:div>
        <w:div w:id="1823695077">
          <w:marLeft w:val="547"/>
          <w:marRight w:val="475"/>
          <w:marTop w:val="0"/>
          <w:marBottom w:val="0"/>
          <w:divBdr>
            <w:top w:val="none" w:sz="0" w:space="0" w:color="auto"/>
            <w:left w:val="none" w:sz="0" w:space="0" w:color="auto"/>
            <w:bottom w:val="none" w:sz="0" w:space="0" w:color="auto"/>
            <w:right w:val="none" w:sz="0" w:space="0" w:color="auto"/>
          </w:divBdr>
        </w:div>
        <w:div w:id="1929072604">
          <w:marLeft w:val="547"/>
          <w:marRight w:val="475"/>
          <w:marTop w:val="0"/>
          <w:marBottom w:val="0"/>
          <w:divBdr>
            <w:top w:val="none" w:sz="0" w:space="0" w:color="auto"/>
            <w:left w:val="none" w:sz="0" w:space="0" w:color="auto"/>
            <w:bottom w:val="none" w:sz="0" w:space="0" w:color="auto"/>
            <w:right w:val="none" w:sz="0" w:space="0" w:color="auto"/>
          </w:divBdr>
        </w:div>
      </w:divsChild>
    </w:div>
    <w:div w:id="2054958895">
      <w:bodyDiv w:val="1"/>
      <w:marLeft w:val="0"/>
      <w:marRight w:val="0"/>
      <w:marTop w:val="0"/>
      <w:marBottom w:val="0"/>
      <w:divBdr>
        <w:top w:val="none" w:sz="0" w:space="0" w:color="auto"/>
        <w:left w:val="none" w:sz="0" w:space="0" w:color="auto"/>
        <w:bottom w:val="none" w:sz="0" w:space="0" w:color="auto"/>
        <w:right w:val="none" w:sz="0" w:space="0" w:color="auto"/>
      </w:divBdr>
      <w:divsChild>
        <w:div w:id="338699036">
          <w:marLeft w:val="0"/>
          <w:marRight w:val="0"/>
          <w:marTop w:val="0"/>
          <w:marBottom w:val="0"/>
          <w:divBdr>
            <w:top w:val="none" w:sz="0" w:space="0" w:color="auto"/>
            <w:left w:val="none" w:sz="0" w:space="0" w:color="auto"/>
            <w:bottom w:val="none" w:sz="0" w:space="0" w:color="auto"/>
            <w:right w:val="none" w:sz="0" w:space="0" w:color="auto"/>
          </w:divBdr>
          <w:divsChild>
            <w:div w:id="995691087">
              <w:marLeft w:val="0"/>
              <w:marRight w:val="0"/>
              <w:marTop w:val="0"/>
              <w:marBottom w:val="0"/>
              <w:divBdr>
                <w:top w:val="none" w:sz="0" w:space="0" w:color="auto"/>
                <w:left w:val="none" w:sz="0" w:space="0" w:color="auto"/>
                <w:bottom w:val="none" w:sz="0" w:space="0" w:color="auto"/>
                <w:right w:val="none" w:sz="0" w:space="0" w:color="auto"/>
              </w:divBdr>
            </w:div>
          </w:divsChild>
        </w:div>
        <w:div w:id="377439094">
          <w:marLeft w:val="0"/>
          <w:marRight w:val="0"/>
          <w:marTop w:val="0"/>
          <w:marBottom w:val="0"/>
          <w:divBdr>
            <w:top w:val="none" w:sz="0" w:space="0" w:color="auto"/>
            <w:left w:val="none" w:sz="0" w:space="0" w:color="auto"/>
            <w:bottom w:val="none" w:sz="0" w:space="0" w:color="auto"/>
            <w:right w:val="none" w:sz="0" w:space="0" w:color="auto"/>
          </w:divBdr>
          <w:divsChild>
            <w:div w:id="127862985">
              <w:marLeft w:val="0"/>
              <w:marRight w:val="0"/>
              <w:marTop w:val="0"/>
              <w:marBottom w:val="0"/>
              <w:divBdr>
                <w:top w:val="none" w:sz="0" w:space="0" w:color="auto"/>
                <w:left w:val="none" w:sz="0" w:space="0" w:color="auto"/>
                <w:bottom w:val="none" w:sz="0" w:space="0" w:color="auto"/>
                <w:right w:val="none" w:sz="0" w:space="0" w:color="auto"/>
              </w:divBdr>
            </w:div>
          </w:divsChild>
        </w:div>
        <w:div w:id="802114241">
          <w:marLeft w:val="0"/>
          <w:marRight w:val="0"/>
          <w:marTop w:val="0"/>
          <w:marBottom w:val="0"/>
          <w:divBdr>
            <w:top w:val="none" w:sz="0" w:space="0" w:color="auto"/>
            <w:left w:val="none" w:sz="0" w:space="0" w:color="auto"/>
            <w:bottom w:val="none" w:sz="0" w:space="0" w:color="auto"/>
            <w:right w:val="none" w:sz="0" w:space="0" w:color="auto"/>
          </w:divBdr>
          <w:divsChild>
            <w:div w:id="344140834">
              <w:marLeft w:val="0"/>
              <w:marRight w:val="0"/>
              <w:marTop w:val="0"/>
              <w:marBottom w:val="0"/>
              <w:divBdr>
                <w:top w:val="none" w:sz="0" w:space="0" w:color="auto"/>
                <w:left w:val="none" w:sz="0" w:space="0" w:color="auto"/>
                <w:bottom w:val="none" w:sz="0" w:space="0" w:color="auto"/>
                <w:right w:val="none" w:sz="0" w:space="0" w:color="auto"/>
              </w:divBdr>
            </w:div>
          </w:divsChild>
        </w:div>
        <w:div w:id="857743364">
          <w:marLeft w:val="0"/>
          <w:marRight w:val="0"/>
          <w:marTop w:val="0"/>
          <w:marBottom w:val="0"/>
          <w:divBdr>
            <w:top w:val="none" w:sz="0" w:space="0" w:color="auto"/>
            <w:left w:val="none" w:sz="0" w:space="0" w:color="auto"/>
            <w:bottom w:val="none" w:sz="0" w:space="0" w:color="auto"/>
            <w:right w:val="none" w:sz="0" w:space="0" w:color="auto"/>
          </w:divBdr>
          <w:divsChild>
            <w:div w:id="481779636">
              <w:marLeft w:val="0"/>
              <w:marRight w:val="0"/>
              <w:marTop w:val="0"/>
              <w:marBottom w:val="0"/>
              <w:divBdr>
                <w:top w:val="none" w:sz="0" w:space="0" w:color="auto"/>
                <w:left w:val="none" w:sz="0" w:space="0" w:color="auto"/>
                <w:bottom w:val="none" w:sz="0" w:space="0" w:color="auto"/>
                <w:right w:val="none" w:sz="0" w:space="0" w:color="auto"/>
              </w:divBdr>
            </w:div>
          </w:divsChild>
        </w:div>
        <w:div w:id="869227110">
          <w:marLeft w:val="0"/>
          <w:marRight w:val="0"/>
          <w:marTop w:val="0"/>
          <w:marBottom w:val="0"/>
          <w:divBdr>
            <w:top w:val="none" w:sz="0" w:space="0" w:color="auto"/>
            <w:left w:val="none" w:sz="0" w:space="0" w:color="auto"/>
            <w:bottom w:val="none" w:sz="0" w:space="0" w:color="auto"/>
            <w:right w:val="none" w:sz="0" w:space="0" w:color="auto"/>
          </w:divBdr>
          <w:divsChild>
            <w:div w:id="1908685055">
              <w:marLeft w:val="0"/>
              <w:marRight w:val="0"/>
              <w:marTop w:val="0"/>
              <w:marBottom w:val="0"/>
              <w:divBdr>
                <w:top w:val="none" w:sz="0" w:space="0" w:color="auto"/>
                <w:left w:val="none" w:sz="0" w:space="0" w:color="auto"/>
                <w:bottom w:val="none" w:sz="0" w:space="0" w:color="auto"/>
                <w:right w:val="none" w:sz="0" w:space="0" w:color="auto"/>
              </w:divBdr>
            </w:div>
          </w:divsChild>
        </w:div>
        <w:div w:id="913928591">
          <w:marLeft w:val="0"/>
          <w:marRight w:val="0"/>
          <w:marTop w:val="0"/>
          <w:marBottom w:val="0"/>
          <w:divBdr>
            <w:top w:val="none" w:sz="0" w:space="0" w:color="auto"/>
            <w:left w:val="none" w:sz="0" w:space="0" w:color="auto"/>
            <w:bottom w:val="none" w:sz="0" w:space="0" w:color="auto"/>
            <w:right w:val="none" w:sz="0" w:space="0" w:color="auto"/>
          </w:divBdr>
          <w:divsChild>
            <w:div w:id="214976498">
              <w:marLeft w:val="0"/>
              <w:marRight w:val="0"/>
              <w:marTop w:val="0"/>
              <w:marBottom w:val="0"/>
              <w:divBdr>
                <w:top w:val="none" w:sz="0" w:space="0" w:color="auto"/>
                <w:left w:val="none" w:sz="0" w:space="0" w:color="auto"/>
                <w:bottom w:val="none" w:sz="0" w:space="0" w:color="auto"/>
                <w:right w:val="none" w:sz="0" w:space="0" w:color="auto"/>
              </w:divBdr>
            </w:div>
          </w:divsChild>
        </w:div>
        <w:div w:id="999967393">
          <w:marLeft w:val="0"/>
          <w:marRight w:val="0"/>
          <w:marTop w:val="0"/>
          <w:marBottom w:val="0"/>
          <w:divBdr>
            <w:top w:val="none" w:sz="0" w:space="0" w:color="auto"/>
            <w:left w:val="none" w:sz="0" w:space="0" w:color="auto"/>
            <w:bottom w:val="none" w:sz="0" w:space="0" w:color="auto"/>
            <w:right w:val="none" w:sz="0" w:space="0" w:color="auto"/>
          </w:divBdr>
          <w:divsChild>
            <w:div w:id="249511588">
              <w:marLeft w:val="0"/>
              <w:marRight w:val="0"/>
              <w:marTop w:val="0"/>
              <w:marBottom w:val="0"/>
              <w:divBdr>
                <w:top w:val="none" w:sz="0" w:space="0" w:color="auto"/>
                <w:left w:val="none" w:sz="0" w:space="0" w:color="auto"/>
                <w:bottom w:val="none" w:sz="0" w:space="0" w:color="auto"/>
                <w:right w:val="none" w:sz="0" w:space="0" w:color="auto"/>
              </w:divBdr>
            </w:div>
          </w:divsChild>
        </w:div>
        <w:div w:id="1048801482">
          <w:marLeft w:val="0"/>
          <w:marRight w:val="0"/>
          <w:marTop w:val="0"/>
          <w:marBottom w:val="0"/>
          <w:divBdr>
            <w:top w:val="none" w:sz="0" w:space="0" w:color="auto"/>
            <w:left w:val="none" w:sz="0" w:space="0" w:color="auto"/>
            <w:bottom w:val="none" w:sz="0" w:space="0" w:color="auto"/>
            <w:right w:val="none" w:sz="0" w:space="0" w:color="auto"/>
          </w:divBdr>
          <w:divsChild>
            <w:div w:id="1715042401">
              <w:marLeft w:val="0"/>
              <w:marRight w:val="0"/>
              <w:marTop w:val="0"/>
              <w:marBottom w:val="0"/>
              <w:divBdr>
                <w:top w:val="none" w:sz="0" w:space="0" w:color="auto"/>
                <w:left w:val="none" w:sz="0" w:space="0" w:color="auto"/>
                <w:bottom w:val="none" w:sz="0" w:space="0" w:color="auto"/>
                <w:right w:val="none" w:sz="0" w:space="0" w:color="auto"/>
              </w:divBdr>
            </w:div>
          </w:divsChild>
        </w:div>
        <w:div w:id="1798404207">
          <w:marLeft w:val="0"/>
          <w:marRight w:val="0"/>
          <w:marTop w:val="0"/>
          <w:marBottom w:val="0"/>
          <w:divBdr>
            <w:top w:val="none" w:sz="0" w:space="0" w:color="auto"/>
            <w:left w:val="none" w:sz="0" w:space="0" w:color="auto"/>
            <w:bottom w:val="none" w:sz="0" w:space="0" w:color="auto"/>
            <w:right w:val="none" w:sz="0" w:space="0" w:color="auto"/>
          </w:divBdr>
          <w:divsChild>
            <w:div w:id="1717240521">
              <w:marLeft w:val="0"/>
              <w:marRight w:val="0"/>
              <w:marTop w:val="0"/>
              <w:marBottom w:val="0"/>
              <w:divBdr>
                <w:top w:val="none" w:sz="0" w:space="0" w:color="auto"/>
                <w:left w:val="none" w:sz="0" w:space="0" w:color="auto"/>
                <w:bottom w:val="none" w:sz="0" w:space="0" w:color="auto"/>
                <w:right w:val="none" w:sz="0" w:space="0" w:color="auto"/>
              </w:divBdr>
            </w:div>
          </w:divsChild>
        </w:div>
        <w:div w:id="1839690343">
          <w:marLeft w:val="0"/>
          <w:marRight w:val="0"/>
          <w:marTop w:val="0"/>
          <w:marBottom w:val="0"/>
          <w:divBdr>
            <w:top w:val="none" w:sz="0" w:space="0" w:color="auto"/>
            <w:left w:val="none" w:sz="0" w:space="0" w:color="auto"/>
            <w:bottom w:val="none" w:sz="0" w:space="0" w:color="auto"/>
            <w:right w:val="none" w:sz="0" w:space="0" w:color="auto"/>
          </w:divBdr>
          <w:divsChild>
            <w:div w:id="62628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432287">
      <w:bodyDiv w:val="1"/>
      <w:marLeft w:val="0"/>
      <w:marRight w:val="0"/>
      <w:marTop w:val="0"/>
      <w:marBottom w:val="0"/>
      <w:divBdr>
        <w:top w:val="none" w:sz="0" w:space="0" w:color="auto"/>
        <w:left w:val="none" w:sz="0" w:space="0" w:color="auto"/>
        <w:bottom w:val="none" w:sz="0" w:space="0" w:color="auto"/>
        <w:right w:val="none" w:sz="0" w:space="0" w:color="auto"/>
      </w:divBdr>
      <w:divsChild>
        <w:div w:id="424302021">
          <w:marLeft w:val="274"/>
          <w:marRight w:val="0"/>
          <w:marTop w:val="0"/>
          <w:marBottom w:val="0"/>
          <w:divBdr>
            <w:top w:val="none" w:sz="0" w:space="0" w:color="auto"/>
            <w:left w:val="none" w:sz="0" w:space="0" w:color="auto"/>
            <w:bottom w:val="none" w:sz="0" w:space="0" w:color="auto"/>
            <w:right w:val="none" w:sz="0" w:space="0" w:color="auto"/>
          </w:divBdr>
        </w:div>
        <w:div w:id="1644968296">
          <w:marLeft w:val="274"/>
          <w:marRight w:val="0"/>
          <w:marTop w:val="0"/>
          <w:marBottom w:val="0"/>
          <w:divBdr>
            <w:top w:val="none" w:sz="0" w:space="0" w:color="auto"/>
            <w:left w:val="none" w:sz="0" w:space="0" w:color="auto"/>
            <w:bottom w:val="none" w:sz="0" w:space="0" w:color="auto"/>
            <w:right w:val="none" w:sz="0" w:space="0" w:color="auto"/>
          </w:divBdr>
        </w:div>
      </w:divsChild>
    </w:div>
    <w:div w:id="2109958362">
      <w:bodyDiv w:val="1"/>
      <w:marLeft w:val="0"/>
      <w:marRight w:val="0"/>
      <w:marTop w:val="0"/>
      <w:marBottom w:val="0"/>
      <w:divBdr>
        <w:top w:val="none" w:sz="0" w:space="0" w:color="auto"/>
        <w:left w:val="none" w:sz="0" w:space="0" w:color="auto"/>
        <w:bottom w:val="none" w:sz="0" w:space="0" w:color="auto"/>
        <w:right w:val="none" w:sz="0" w:space="0" w:color="auto"/>
      </w:divBdr>
      <w:divsChild>
        <w:div w:id="1285192169">
          <w:marLeft w:val="547"/>
          <w:marRight w:val="475"/>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0C16F-77F5-4D3B-8D04-1D709781B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2524</Words>
  <Characters>13888</Characters>
  <Application>Microsoft Office Word</Application>
  <DocSecurity>0</DocSecurity>
  <Lines>115</Lines>
  <Paragraphs>32</Paragraphs>
  <ScaleCrop>false</ScaleCrop>
  <Company/>
  <LinksUpToDate>false</LinksUpToDate>
  <CharactersWithSpaces>16380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Mayra Lizeth Lopez Perez</dc:creator>
  <cp:keywords/>
  <dc:description/>
  <cp:lastModifiedBy>Magdalena Casillas Martínez</cp:lastModifiedBy>
  <cp:revision>2</cp:revision>
  <cp:lastPrinted>2024-03-06T19:51:00Z</cp:lastPrinted>
  <dcterms:created xsi:type="dcterms:W3CDTF">2025-07-09T19:44:00Z</dcterms:created>
  <dcterms:modified xsi:type="dcterms:W3CDTF">2025-07-09T19:44:00Z</dcterms:modified>
</cp:coreProperties>
</file>